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BB6C5F" w14:textId="387CD8A1" w:rsidR="00CC127E" w:rsidRPr="00CC127E" w:rsidRDefault="00BC3A6B" w:rsidP="00CC127E">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Pr>
          <w:b w:val="0"/>
          <w:bCs/>
          <w:sz w:val="24"/>
        </w:rPr>
        <w:t>3GPP TSG RAN WG1 Meeting #76bis</w:t>
      </w:r>
      <w:r w:rsidR="00CC127E" w:rsidRPr="00CC127E">
        <w:rPr>
          <w:b w:val="0"/>
          <w:bCs/>
          <w:sz w:val="24"/>
        </w:rPr>
        <w:tab/>
      </w:r>
      <w:r w:rsidR="00CC127E">
        <w:rPr>
          <w:b w:val="0"/>
          <w:bCs/>
          <w:sz w:val="24"/>
        </w:rPr>
        <w:tab/>
      </w:r>
      <w:r w:rsidR="00080FF4" w:rsidRPr="00080FF4">
        <w:rPr>
          <w:b w:val="0"/>
          <w:bCs/>
          <w:sz w:val="24"/>
        </w:rPr>
        <w:t>R1-141702</w:t>
      </w:r>
    </w:p>
    <w:p w14:paraId="6ABB6C60" w14:textId="77777777" w:rsidR="00426383" w:rsidRDefault="00136778" w:rsidP="00CC127E">
      <w:pPr>
        <w:pStyle w:val="Header"/>
        <w:tabs>
          <w:tab w:val="right" w:pos="8280"/>
          <w:tab w:val="right" w:pos="9630"/>
        </w:tabs>
        <w:ind w:right="9"/>
        <w:rPr>
          <w:b w:val="0"/>
          <w:bCs/>
          <w:sz w:val="24"/>
        </w:rPr>
      </w:pPr>
      <w:r>
        <w:rPr>
          <w:b w:val="0"/>
          <w:bCs/>
          <w:sz w:val="24"/>
        </w:rPr>
        <w:t>Shenzhen, China, 31</w:t>
      </w:r>
      <w:r w:rsidRPr="00136778">
        <w:rPr>
          <w:b w:val="0"/>
          <w:bCs/>
          <w:sz w:val="24"/>
          <w:vertAlign w:val="superscript"/>
        </w:rPr>
        <w:t>st</w:t>
      </w:r>
      <w:r>
        <w:rPr>
          <w:b w:val="0"/>
          <w:bCs/>
          <w:sz w:val="24"/>
        </w:rPr>
        <w:t xml:space="preserve"> March</w:t>
      </w:r>
      <w:r w:rsidR="00D17A4E">
        <w:rPr>
          <w:b w:val="0"/>
          <w:bCs/>
          <w:sz w:val="24"/>
        </w:rPr>
        <w:t xml:space="preserve"> – </w:t>
      </w:r>
      <w:r>
        <w:rPr>
          <w:b w:val="0"/>
          <w:bCs/>
          <w:sz w:val="24"/>
        </w:rPr>
        <w:t>4</w:t>
      </w:r>
      <w:r w:rsidRPr="00136778">
        <w:rPr>
          <w:b w:val="0"/>
          <w:bCs/>
          <w:sz w:val="24"/>
          <w:vertAlign w:val="superscript"/>
        </w:rPr>
        <w:t>th</w:t>
      </w:r>
      <w:r>
        <w:rPr>
          <w:b w:val="0"/>
          <w:bCs/>
          <w:sz w:val="24"/>
        </w:rPr>
        <w:t xml:space="preserve"> April 2014</w:t>
      </w:r>
    </w:p>
    <w:p w14:paraId="6ABB6C61" w14:textId="77777777" w:rsidR="00426383" w:rsidRPr="00FC66EF" w:rsidRDefault="00426383" w:rsidP="00426383">
      <w:pPr>
        <w:pStyle w:val="Header"/>
        <w:tabs>
          <w:tab w:val="right" w:pos="8280"/>
          <w:tab w:val="right" w:pos="9781"/>
        </w:tabs>
        <w:ind w:right="-58"/>
        <w:rPr>
          <w:b w:val="0"/>
          <w:bCs/>
          <w:sz w:val="24"/>
        </w:rPr>
      </w:pPr>
    </w:p>
    <w:bookmarkEnd w:id="0"/>
    <w:p w14:paraId="6ABB6C62" w14:textId="77777777" w:rsidR="00426383" w:rsidRPr="00B6394F" w:rsidRDefault="00426383" w:rsidP="00426383">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6ABB6C63" w14:textId="77777777" w:rsidR="00426383" w:rsidRPr="004953B1" w:rsidRDefault="00426383" w:rsidP="00426383">
      <w:pPr>
        <w:spacing w:after="120"/>
        <w:ind w:left="1985" w:hanging="1985"/>
        <w:rPr>
          <w:rFonts w:ascii="Arial" w:eastAsia="Times New Roman" w:hAnsi="Arial" w:cs="Arial"/>
          <w:b/>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F94B32">
        <w:rPr>
          <w:rFonts w:ascii="Arial" w:hAnsi="Arial"/>
          <w:sz w:val="24"/>
          <w:szCs w:val="24"/>
        </w:rPr>
        <w:t>Compressed Mode Aspects of DCH Enhancements</w:t>
      </w:r>
    </w:p>
    <w:p w14:paraId="6ABB6C64" w14:textId="05393BA8" w:rsidR="00426383" w:rsidRPr="00B6394F" w:rsidRDefault="00426383" w:rsidP="00426383">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sidR="00D471BE">
        <w:rPr>
          <w:rFonts w:ascii="Arial" w:eastAsia="Times New Roman" w:hAnsi="Arial" w:cs="Arial"/>
          <w:sz w:val="24"/>
          <w:szCs w:val="24"/>
          <w:lang w:eastAsia="ko-KR"/>
        </w:rPr>
        <w:tab/>
      </w:r>
      <w:r w:rsidR="004B7B61" w:rsidRPr="004B7B61">
        <w:rPr>
          <w:rFonts w:ascii="Arial" w:eastAsia="Times New Roman" w:hAnsi="Arial" w:cs="Arial"/>
          <w:sz w:val="24"/>
          <w:szCs w:val="24"/>
          <w:lang w:eastAsia="ko-KR"/>
        </w:rPr>
        <w:t>6.2.5</w:t>
      </w:r>
    </w:p>
    <w:p w14:paraId="6ABB6C65" w14:textId="57657D18" w:rsidR="00426383" w:rsidRPr="00B6394F" w:rsidRDefault="00426383" w:rsidP="00426383">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CC127E">
        <w:rPr>
          <w:rFonts w:ascii="Arial" w:eastAsia="Times New Roman" w:hAnsi="Arial" w:cs="Arial"/>
          <w:sz w:val="24"/>
          <w:szCs w:val="24"/>
        </w:rPr>
        <w:t>Discussion</w:t>
      </w:r>
      <w:r w:rsidR="006E4CB1">
        <w:rPr>
          <w:rFonts w:ascii="Arial" w:eastAsia="Times New Roman" w:hAnsi="Arial" w:cs="Arial"/>
          <w:sz w:val="24"/>
          <w:szCs w:val="24"/>
        </w:rPr>
        <w:t>/Decision</w:t>
      </w:r>
    </w:p>
    <w:bookmarkEnd w:id="1"/>
    <w:bookmarkEnd w:id="2"/>
    <w:bookmarkEnd w:id="3"/>
    <w:p w14:paraId="6ABB6C66" w14:textId="77777777" w:rsidR="00B7216B" w:rsidRDefault="00B7216B" w:rsidP="00B7216B">
      <w:pPr>
        <w:pStyle w:val="Heading1"/>
      </w:pPr>
      <w:r>
        <w:t>1</w:t>
      </w:r>
      <w:r>
        <w:tab/>
        <w:t>Introduction</w:t>
      </w:r>
    </w:p>
    <w:p w14:paraId="6ABB6C67" w14:textId="2562E442" w:rsidR="006B32A9" w:rsidRPr="006B32A9" w:rsidRDefault="002215A4" w:rsidP="008F0130">
      <w:pPr>
        <w:rPr>
          <w:lang w:val="en-US"/>
        </w:rPr>
      </w:pPr>
      <w:r>
        <w:rPr>
          <w:lang w:val="en-US"/>
        </w:rPr>
        <w:t>Many aspects of DCH Enhancements design have now been agreed in RAN1. One aspect that has not received much attention is the operation of these new features in compressed mode. This contribution discusses these aspects and makes som</w:t>
      </w:r>
      <w:r w:rsidR="00A02E4C">
        <w:rPr>
          <w:lang w:val="en-US"/>
        </w:rPr>
        <w:t xml:space="preserve">e proposals for a simple </w:t>
      </w:r>
      <w:r>
        <w:rPr>
          <w:lang w:val="en-US"/>
        </w:rPr>
        <w:t>compressed-mode design.</w:t>
      </w:r>
    </w:p>
    <w:p w14:paraId="6ABB6C68" w14:textId="77777777" w:rsidR="00B7216B" w:rsidRDefault="00B7216B" w:rsidP="00B7216B">
      <w:pPr>
        <w:pStyle w:val="Heading1"/>
        <w:rPr>
          <w:lang w:eastAsia="ko-KR"/>
        </w:rPr>
      </w:pPr>
      <w:r>
        <w:rPr>
          <w:lang w:eastAsia="ko-KR"/>
        </w:rPr>
        <w:t>2</w:t>
      </w:r>
      <w:r>
        <w:rPr>
          <w:lang w:eastAsia="ko-KR"/>
        </w:rPr>
        <w:tab/>
      </w:r>
      <w:r w:rsidR="006C442F">
        <w:rPr>
          <w:lang w:eastAsia="ko-KR"/>
        </w:rPr>
        <w:t>Downlink c</w:t>
      </w:r>
      <w:r w:rsidR="004F780A">
        <w:rPr>
          <w:lang w:eastAsia="ko-KR"/>
        </w:rPr>
        <w:t>ompressed mode</w:t>
      </w:r>
    </w:p>
    <w:p w14:paraId="6ABB6C69" w14:textId="777A3BB1" w:rsidR="00FD38D0" w:rsidRDefault="00FD38D0" w:rsidP="000573BE">
      <w:pPr>
        <w:pStyle w:val="Heading2"/>
        <w:rPr>
          <w:lang w:val="en-US"/>
        </w:rPr>
      </w:pPr>
      <w:bookmarkStart w:id="6" w:name="OLE_LINK222"/>
      <w:bookmarkEnd w:id="4"/>
      <w:bookmarkEnd w:id="5"/>
      <w:r>
        <w:rPr>
          <w:lang w:val="en-US"/>
        </w:rPr>
        <w:t>2.1</w:t>
      </w:r>
      <w:r w:rsidR="000573BE">
        <w:rPr>
          <w:lang w:val="en-US"/>
        </w:rPr>
        <w:tab/>
      </w:r>
      <w:r>
        <w:rPr>
          <w:lang w:val="en-US"/>
        </w:rPr>
        <w:t>Pseudo-flexible rate-matching</w:t>
      </w:r>
    </w:p>
    <w:p w14:paraId="6ABB6C6A" w14:textId="64EE3FD3" w:rsidR="0081387B" w:rsidRDefault="00BC00D8" w:rsidP="00840322">
      <w:pPr>
        <w:rPr>
          <w:lang w:val="en-US"/>
        </w:rPr>
      </w:pPr>
      <w:r>
        <w:rPr>
          <w:lang w:val="en-US"/>
        </w:rPr>
        <w:t xml:space="preserve">RAN1 has agreed on pseudo-flexible rate-matching as the downlink rate-matching </w:t>
      </w:r>
      <w:r w:rsidR="00D34A4B">
        <w:rPr>
          <w:lang w:val="en-US"/>
        </w:rPr>
        <w:t xml:space="preserve">(RM) </w:t>
      </w:r>
      <w:r w:rsidR="00AC4BEF">
        <w:rPr>
          <w:lang w:val="en-US"/>
        </w:rPr>
        <w:t>solution for DC</w:t>
      </w:r>
      <w:r w:rsidR="002D48CA">
        <w:rPr>
          <w:lang w:val="en-US"/>
        </w:rPr>
        <w:t xml:space="preserve">H Enhancements. Pseudo-flexible RM procedure </w:t>
      </w:r>
      <w:r w:rsidR="002574B2">
        <w:rPr>
          <w:lang w:val="en-US"/>
        </w:rPr>
        <w:t xml:space="preserve">at the </w:t>
      </w:r>
      <w:proofErr w:type="spellStart"/>
      <w:r w:rsidR="002574B2">
        <w:rPr>
          <w:lang w:val="en-US"/>
        </w:rPr>
        <w:t>NodeB</w:t>
      </w:r>
      <w:proofErr w:type="spellEnd"/>
      <w:r w:rsidR="002574B2">
        <w:rPr>
          <w:lang w:val="en-US"/>
        </w:rPr>
        <w:t xml:space="preserve"> transmitter </w:t>
      </w:r>
      <w:r w:rsidR="002D48CA">
        <w:rPr>
          <w:lang w:val="en-US"/>
        </w:rPr>
        <w:t xml:space="preserve">is defined to be identical to </w:t>
      </w:r>
      <w:r w:rsidR="002574B2">
        <w:rPr>
          <w:lang w:val="en-US"/>
        </w:rPr>
        <w:t>fixed-positions RM procedure</w:t>
      </w:r>
      <w:r w:rsidR="00AC4BEF">
        <w:rPr>
          <w:lang w:val="en-US"/>
        </w:rPr>
        <w:t xml:space="preserve">, but with RM attributes that depend on </w:t>
      </w:r>
      <w:r w:rsidR="00B13040">
        <w:rPr>
          <w:lang w:val="en-US"/>
        </w:rPr>
        <w:t xml:space="preserve">whether or not </w:t>
      </w:r>
      <w:r w:rsidR="00340F30">
        <w:rPr>
          <w:lang w:val="en-US"/>
        </w:rPr>
        <w:t>a DL DCCH packet is transmitted</w:t>
      </w:r>
      <w:r w:rsidR="00E84CE3">
        <w:rPr>
          <w:lang w:val="en-US"/>
        </w:rPr>
        <w:t xml:space="preserve">. In the current R99 </w:t>
      </w:r>
      <w:r w:rsidR="00A43D76">
        <w:rPr>
          <w:lang w:val="en-US"/>
        </w:rPr>
        <w:t xml:space="preserve">downlink </w:t>
      </w:r>
      <w:r w:rsidR="00E84CE3">
        <w:rPr>
          <w:lang w:val="en-US"/>
        </w:rPr>
        <w:t>RM with fixed-positions, the RM pattern is independent of presence/absence</w:t>
      </w:r>
      <w:r w:rsidR="005914B7">
        <w:rPr>
          <w:lang w:val="en-US"/>
        </w:rPr>
        <w:t xml:space="preserve"> of compressed mode frames. The number of DTX bits inserted by the DTX insertion procedure </w:t>
      </w:r>
      <w:r w:rsidR="00D34A4B">
        <w:rPr>
          <w:lang w:val="en-US"/>
        </w:rPr>
        <w:t>does depend on presence of compressed mode. However,</w:t>
      </w:r>
      <w:r w:rsidR="005914B7">
        <w:rPr>
          <w:lang w:val="en-US"/>
        </w:rPr>
        <w:t xml:space="preserve"> </w:t>
      </w:r>
      <w:r w:rsidR="00254964">
        <w:rPr>
          <w:lang w:val="en-US"/>
        </w:rPr>
        <w:t xml:space="preserve">this dependency is not directly coupled to choice of RM attributes, and instead, simply comes about because the number of </w:t>
      </w:r>
      <w:r w:rsidR="009C7329">
        <w:rPr>
          <w:lang w:val="en-US"/>
        </w:rPr>
        <w:t xml:space="preserve">physical-channel </w:t>
      </w:r>
      <w:r w:rsidR="00254964">
        <w:rPr>
          <w:lang w:val="en-US"/>
        </w:rPr>
        <w:t xml:space="preserve">bits available in the frame </w:t>
      </w:r>
      <w:r w:rsidR="009C7329">
        <w:rPr>
          <w:lang w:val="en-US"/>
        </w:rPr>
        <w:t xml:space="preserve">depends on whether the frame is compressed or not. </w:t>
      </w:r>
      <w:r w:rsidR="00040F0F">
        <w:rPr>
          <w:lang w:val="en-US"/>
        </w:rPr>
        <w:t xml:space="preserve">Thus, we conclude that </w:t>
      </w:r>
      <w:r w:rsidR="002E7B87">
        <w:rPr>
          <w:lang w:val="en-US"/>
        </w:rPr>
        <w:t>no special handling is required for</w:t>
      </w:r>
      <w:r w:rsidR="00F644D0">
        <w:rPr>
          <w:lang w:val="en-US"/>
        </w:rPr>
        <w:t xml:space="preserve"> pseudo-flexible rate-mat</w:t>
      </w:r>
      <w:r w:rsidR="001B20DC">
        <w:rPr>
          <w:lang w:val="en-US"/>
        </w:rPr>
        <w:t>ching scheme in compressed mode, i.e., the definition of pseudo-flexible RM remains the same whether or not compressed frames are present.</w:t>
      </w:r>
      <w:r w:rsidR="00406C44">
        <w:rPr>
          <w:lang w:val="en-US"/>
        </w:rPr>
        <w:t xml:space="preserve"> This leads to the following:</w:t>
      </w:r>
    </w:p>
    <w:p w14:paraId="6ABB6C6B" w14:textId="15625C58" w:rsidR="00B60CC4" w:rsidRPr="00EF7ED7" w:rsidRDefault="00406C44" w:rsidP="00840322">
      <w:pPr>
        <w:rPr>
          <w:b/>
          <w:lang w:val="en-US"/>
        </w:rPr>
      </w:pPr>
      <w:r w:rsidRPr="001B20DC">
        <w:rPr>
          <w:b/>
          <w:lang w:val="en-US"/>
        </w:rPr>
        <w:t>Proposal</w:t>
      </w:r>
      <w:r w:rsidR="00F644D0" w:rsidRPr="001B20DC">
        <w:rPr>
          <w:b/>
          <w:lang w:val="en-US"/>
        </w:rPr>
        <w:t xml:space="preserve"> 1: </w:t>
      </w:r>
      <w:r w:rsidR="0088352C" w:rsidRPr="001B20DC">
        <w:rPr>
          <w:b/>
          <w:lang w:val="en-US"/>
        </w:rPr>
        <w:t xml:space="preserve">Pseudo-flexible RM in compressed </w:t>
      </w:r>
      <w:r w:rsidR="0088352C">
        <w:rPr>
          <w:b/>
          <w:lang w:val="en-US"/>
        </w:rPr>
        <w:t>mode</w:t>
      </w:r>
      <w:r w:rsidR="0088352C" w:rsidRPr="001B20DC">
        <w:rPr>
          <w:b/>
          <w:lang w:val="en-US"/>
        </w:rPr>
        <w:t xml:space="preserve"> behaves </w:t>
      </w:r>
      <w:r w:rsidR="0088352C">
        <w:rPr>
          <w:b/>
          <w:lang w:val="en-US"/>
        </w:rPr>
        <w:t xml:space="preserve">the same as Pseudo flexible RM in non-compressed </w:t>
      </w:r>
      <w:proofErr w:type="gramStart"/>
      <w:r w:rsidR="0088352C">
        <w:rPr>
          <w:b/>
          <w:lang w:val="en-US"/>
        </w:rPr>
        <w:t>mode</w:t>
      </w:r>
      <w:proofErr w:type="gramEnd"/>
      <w:r w:rsidR="0088352C">
        <w:rPr>
          <w:b/>
          <w:lang w:val="en-US"/>
        </w:rPr>
        <w:t>.</w:t>
      </w:r>
    </w:p>
    <w:p w14:paraId="6ABB6C6C" w14:textId="2750FF78" w:rsidR="00EF7ED7" w:rsidRDefault="00EF7ED7" w:rsidP="000573BE">
      <w:pPr>
        <w:pStyle w:val="Heading2"/>
        <w:rPr>
          <w:lang w:val="en-US"/>
        </w:rPr>
      </w:pPr>
      <w:r>
        <w:rPr>
          <w:lang w:val="en-US"/>
        </w:rPr>
        <w:t>2.2</w:t>
      </w:r>
      <w:r w:rsidR="000573BE">
        <w:rPr>
          <w:lang w:val="en-US"/>
        </w:rPr>
        <w:tab/>
      </w:r>
      <w:r w:rsidR="00B264D2">
        <w:rPr>
          <w:lang w:val="en-US"/>
        </w:rPr>
        <w:t>Downlink FET</w:t>
      </w:r>
    </w:p>
    <w:p w14:paraId="6ABB6C6D" w14:textId="77777777" w:rsidR="00933EC7" w:rsidRDefault="003171BC" w:rsidP="00EF7ED7">
      <w:pPr>
        <w:rPr>
          <w:lang w:val="en-US"/>
        </w:rPr>
      </w:pPr>
      <w:r>
        <w:rPr>
          <w:lang w:val="en-US"/>
        </w:rPr>
        <w:t xml:space="preserve">Downlink FET </w:t>
      </w:r>
      <w:r w:rsidR="003C24DD">
        <w:rPr>
          <w:lang w:val="en-US"/>
        </w:rPr>
        <w:t>involves the UE attempting early decoding of packets carried on DL DP</w:t>
      </w:r>
      <w:r w:rsidR="007A6487">
        <w:rPr>
          <w:lang w:val="en-US"/>
        </w:rPr>
        <w:t>D</w:t>
      </w:r>
      <w:r w:rsidR="003C24DD">
        <w:rPr>
          <w:lang w:val="en-US"/>
        </w:rPr>
        <w:t xml:space="preserve">CH and signaling </w:t>
      </w:r>
      <w:proofErr w:type="spellStart"/>
      <w:r w:rsidR="003C24DD">
        <w:rPr>
          <w:lang w:val="en-US"/>
        </w:rPr>
        <w:t>Ack</w:t>
      </w:r>
      <w:proofErr w:type="spellEnd"/>
      <w:r w:rsidR="003C24DD">
        <w:rPr>
          <w:lang w:val="en-US"/>
        </w:rPr>
        <w:t xml:space="preserve"> on UL if decoding is successful, to allow the </w:t>
      </w:r>
      <w:proofErr w:type="spellStart"/>
      <w:r w:rsidR="003C24DD">
        <w:rPr>
          <w:lang w:val="en-US"/>
        </w:rPr>
        <w:t>NodeB</w:t>
      </w:r>
      <w:proofErr w:type="spellEnd"/>
      <w:r w:rsidR="003C24DD">
        <w:rPr>
          <w:lang w:val="en-US"/>
        </w:rPr>
        <w:t xml:space="preserve"> to DTX DL DPDCH and possibly DL DPCCH as well. </w:t>
      </w:r>
      <w:r w:rsidR="007A6487">
        <w:rPr>
          <w:lang w:val="en-US"/>
        </w:rPr>
        <w:t xml:space="preserve">If the TTI of a packet carried on DL DPDCH contains compressed frames, </w:t>
      </w:r>
      <w:r w:rsidR="00FF65D4">
        <w:rPr>
          <w:lang w:val="en-US"/>
        </w:rPr>
        <w:t xml:space="preserve">it is possible that </w:t>
      </w:r>
      <w:r w:rsidR="000218AA">
        <w:rPr>
          <w:lang w:val="en-US"/>
        </w:rPr>
        <w:t xml:space="preserve">those frames </w:t>
      </w:r>
      <w:r w:rsidR="00CC3CCE">
        <w:rPr>
          <w:lang w:val="en-US"/>
        </w:rPr>
        <w:t>are harder for the UE to decode ear</w:t>
      </w:r>
      <w:r w:rsidR="000C19FD">
        <w:rPr>
          <w:lang w:val="en-US"/>
        </w:rPr>
        <w:t xml:space="preserve">ly. This may be especially true for certain locations of the compressed-mode gaps. However, as long as the </w:t>
      </w:r>
      <w:proofErr w:type="spellStart"/>
      <w:r w:rsidR="000C19FD">
        <w:rPr>
          <w:lang w:val="en-US"/>
        </w:rPr>
        <w:t>Ack</w:t>
      </w:r>
      <w:proofErr w:type="spellEnd"/>
      <w:r w:rsidR="000C19FD">
        <w:rPr>
          <w:lang w:val="en-US"/>
        </w:rPr>
        <w:t xml:space="preserve"> channel is still available on the UL, the same UE behavior as in non-compressed frames is well defined and could continue to be used; i.e., UE indicates </w:t>
      </w:r>
      <w:proofErr w:type="spellStart"/>
      <w:r w:rsidR="000C19FD">
        <w:rPr>
          <w:lang w:val="en-US"/>
        </w:rPr>
        <w:t>Ack</w:t>
      </w:r>
      <w:proofErr w:type="spellEnd"/>
      <w:r w:rsidR="000C19FD">
        <w:rPr>
          <w:lang w:val="en-US"/>
        </w:rPr>
        <w:t>/</w:t>
      </w:r>
      <w:proofErr w:type="spellStart"/>
      <w:r w:rsidR="000C19FD">
        <w:rPr>
          <w:lang w:val="en-US"/>
        </w:rPr>
        <w:t>Nack</w:t>
      </w:r>
      <w:proofErr w:type="spellEnd"/>
      <w:r w:rsidR="000C19FD">
        <w:rPr>
          <w:lang w:val="en-US"/>
        </w:rPr>
        <w:t xml:space="preserve"> on the UL if</w:t>
      </w:r>
      <w:r w:rsidR="00933EC7">
        <w:rPr>
          <w:lang w:val="en-US"/>
        </w:rPr>
        <w:t xml:space="preserve"> early decoding was successful.</w:t>
      </w:r>
    </w:p>
    <w:p w14:paraId="6ABB6C6E" w14:textId="13CAC204" w:rsidR="00580AC2" w:rsidRDefault="001D37D2" w:rsidP="00EF7ED7">
      <w:pPr>
        <w:rPr>
          <w:lang w:val="en-US"/>
        </w:rPr>
      </w:pPr>
      <w:r>
        <w:rPr>
          <w:lang w:val="en-US"/>
        </w:rPr>
        <w:t xml:space="preserve">An alternative </w:t>
      </w:r>
      <w:r w:rsidR="00665541">
        <w:rPr>
          <w:lang w:val="en-US"/>
        </w:rPr>
        <w:t xml:space="preserve">compressed-mode </w:t>
      </w:r>
      <w:r>
        <w:rPr>
          <w:lang w:val="en-US"/>
        </w:rPr>
        <w:t xml:space="preserve">design would be to disable </w:t>
      </w:r>
      <w:proofErr w:type="spellStart"/>
      <w:r w:rsidR="00665541">
        <w:rPr>
          <w:lang w:val="en-US"/>
        </w:rPr>
        <w:t>Ack</w:t>
      </w:r>
      <w:proofErr w:type="spellEnd"/>
      <w:r w:rsidR="00665541">
        <w:rPr>
          <w:lang w:val="en-US"/>
        </w:rPr>
        <w:t>/</w:t>
      </w:r>
      <w:proofErr w:type="spellStart"/>
      <w:r w:rsidR="00665541">
        <w:rPr>
          <w:lang w:val="en-US"/>
        </w:rPr>
        <w:t>Nack</w:t>
      </w:r>
      <w:proofErr w:type="spellEnd"/>
      <w:r w:rsidR="00665541">
        <w:rPr>
          <w:lang w:val="en-US"/>
        </w:rPr>
        <w:t xml:space="preserve"> signaling on UL. In this approach, if the TTI of a DL </w:t>
      </w:r>
      <w:r w:rsidR="00AC182D">
        <w:rPr>
          <w:lang w:val="en-US"/>
        </w:rPr>
        <w:t xml:space="preserve">voice </w:t>
      </w:r>
      <w:r w:rsidR="00665541">
        <w:rPr>
          <w:lang w:val="en-US"/>
        </w:rPr>
        <w:t xml:space="preserve">packet contains a compressed frame, </w:t>
      </w:r>
      <w:r w:rsidR="00AC182D">
        <w:rPr>
          <w:lang w:val="en-US"/>
        </w:rPr>
        <w:t xml:space="preserve">the </w:t>
      </w:r>
      <w:r w:rsidR="006552FF">
        <w:rPr>
          <w:lang w:val="en-US"/>
        </w:rPr>
        <w:t xml:space="preserve">UL DPCCH </w:t>
      </w:r>
      <w:r w:rsidR="00AC182D">
        <w:rPr>
          <w:lang w:val="en-US"/>
        </w:rPr>
        <w:t xml:space="preserve">during that TTI would either switch to a slot-format that does not allow </w:t>
      </w:r>
      <w:proofErr w:type="spellStart"/>
      <w:r w:rsidR="00AC182D">
        <w:rPr>
          <w:lang w:val="en-US"/>
        </w:rPr>
        <w:t>Ack</w:t>
      </w:r>
      <w:proofErr w:type="spellEnd"/>
      <w:r w:rsidR="00AC182D">
        <w:rPr>
          <w:lang w:val="en-US"/>
        </w:rPr>
        <w:t>/</w:t>
      </w:r>
      <w:proofErr w:type="spellStart"/>
      <w:r w:rsidR="00AC182D">
        <w:rPr>
          <w:lang w:val="en-US"/>
        </w:rPr>
        <w:t>Nack</w:t>
      </w:r>
      <w:proofErr w:type="spellEnd"/>
      <w:r w:rsidR="00AC182D">
        <w:rPr>
          <w:lang w:val="en-US"/>
        </w:rPr>
        <w:t xml:space="preserve"> signaling, or keep the same slot-format but always send </w:t>
      </w:r>
      <w:proofErr w:type="spellStart"/>
      <w:r w:rsidR="00AC182D">
        <w:rPr>
          <w:lang w:val="en-US"/>
        </w:rPr>
        <w:t>Nack</w:t>
      </w:r>
      <w:proofErr w:type="spellEnd"/>
      <w:r w:rsidR="00AC182D">
        <w:rPr>
          <w:lang w:val="en-US"/>
        </w:rPr>
        <w:t xml:space="preserve">. </w:t>
      </w:r>
      <w:r w:rsidR="001C2EE8">
        <w:rPr>
          <w:lang w:val="en-US"/>
        </w:rPr>
        <w:t xml:space="preserve">This alternative design would be preferable if the probability of </w:t>
      </w:r>
      <w:proofErr w:type="spellStart"/>
      <w:r w:rsidR="001C2EE8">
        <w:rPr>
          <w:lang w:val="en-US"/>
        </w:rPr>
        <w:t>Ack</w:t>
      </w:r>
      <w:proofErr w:type="spellEnd"/>
      <w:r w:rsidR="001C2EE8">
        <w:rPr>
          <w:lang w:val="en-US"/>
        </w:rPr>
        <w:t xml:space="preserve"> (i.e., of successful early decode) is very low in compresse</w:t>
      </w:r>
      <w:r w:rsidR="00321686">
        <w:rPr>
          <w:lang w:val="en-US"/>
        </w:rPr>
        <w:t xml:space="preserve">d frames. It </w:t>
      </w:r>
      <w:r w:rsidR="001C2EE8">
        <w:rPr>
          <w:lang w:val="en-US"/>
        </w:rPr>
        <w:t>would have so</w:t>
      </w:r>
      <w:r w:rsidR="0011094F">
        <w:rPr>
          <w:lang w:val="en-US"/>
        </w:rPr>
        <w:t>me advantage for UL decoding: T</w:t>
      </w:r>
      <w:r w:rsidR="001C2EE8">
        <w:rPr>
          <w:lang w:val="en-US"/>
        </w:rPr>
        <w:t xml:space="preserve">he </w:t>
      </w:r>
      <w:proofErr w:type="spellStart"/>
      <w:r w:rsidR="001C2EE8">
        <w:rPr>
          <w:lang w:val="en-US"/>
        </w:rPr>
        <w:t>NodeB</w:t>
      </w:r>
      <w:proofErr w:type="spellEnd"/>
      <w:r w:rsidR="001C2EE8">
        <w:rPr>
          <w:lang w:val="en-US"/>
        </w:rPr>
        <w:t xml:space="preserve"> does not have to perform </w:t>
      </w:r>
      <w:proofErr w:type="spellStart"/>
      <w:r w:rsidR="001C2EE8">
        <w:rPr>
          <w:lang w:val="en-US"/>
        </w:rPr>
        <w:t>Ack</w:t>
      </w:r>
      <w:proofErr w:type="spellEnd"/>
      <w:r w:rsidR="001C2EE8">
        <w:rPr>
          <w:lang w:val="en-US"/>
        </w:rPr>
        <w:t>/</w:t>
      </w:r>
      <w:proofErr w:type="spellStart"/>
      <w:r w:rsidR="001C2EE8">
        <w:rPr>
          <w:lang w:val="en-US"/>
        </w:rPr>
        <w:t>Nack</w:t>
      </w:r>
      <w:proofErr w:type="spellEnd"/>
      <w:r w:rsidR="001C2EE8">
        <w:rPr>
          <w:lang w:val="en-US"/>
        </w:rPr>
        <w:t xml:space="preserve"> decoding</w:t>
      </w:r>
      <w:r w:rsidR="00DC5F3B">
        <w:rPr>
          <w:lang w:val="en-US"/>
        </w:rPr>
        <w:t xml:space="preserve">, and can </w:t>
      </w:r>
      <w:r w:rsidR="001C2EE8">
        <w:rPr>
          <w:lang w:val="en-US"/>
        </w:rPr>
        <w:t>treat t</w:t>
      </w:r>
      <w:r w:rsidR="00DC5F3B">
        <w:rPr>
          <w:lang w:val="en-US"/>
        </w:rPr>
        <w:t>h</w:t>
      </w:r>
      <w:r w:rsidR="00C273FE">
        <w:rPr>
          <w:lang w:val="en-US"/>
        </w:rPr>
        <w:t xml:space="preserve">e </w:t>
      </w:r>
      <w:proofErr w:type="spellStart"/>
      <w:r w:rsidR="00C273FE">
        <w:rPr>
          <w:lang w:val="en-US"/>
        </w:rPr>
        <w:t>Nacks</w:t>
      </w:r>
      <w:proofErr w:type="spellEnd"/>
      <w:r w:rsidR="00C273FE">
        <w:rPr>
          <w:lang w:val="en-US"/>
        </w:rPr>
        <w:t xml:space="preserve"> as pilots and improve channel estimation by coherent combining with the other pilots </w:t>
      </w:r>
      <w:r w:rsidR="003B10B1">
        <w:rPr>
          <w:lang w:val="en-US"/>
        </w:rPr>
        <w:t xml:space="preserve">carried </w:t>
      </w:r>
      <w:r w:rsidR="00C273FE">
        <w:rPr>
          <w:lang w:val="en-US"/>
        </w:rPr>
        <w:t>on UL DPCCH</w:t>
      </w:r>
      <w:r w:rsidR="00D65B7C">
        <w:rPr>
          <w:lang w:val="en-US"/>
        </w:rPr>
        <w:t xml:space="preserve">. </w:t>
      </w:r>
      <w:r w:rsidR="001635CD">
        <w:rPr>
          <w:lang w:val="en-US"/>
        </w:rPr>
        <w:t xml:space="preserve">However, compressed mode configuration involves several parameters, and there are choices of these parameters that are conducive to high success rate for early decoding, namely: compression by spreading factor reduction, low values of gap lengths (TGL1 and TGL2) and gaps scheduled towards the </w:t>
      </w:r>
      <w:r w:rsidR="00933EC7">
        <w:rPr>
          <w:lang w:val="en-US"/>
        </w:rPr>
        <w:t xml:space="preserve">end of the 20ms voice-frame TTI. </w:t>
      </w:r>
      <w:r w:rsidR="00D973FE">
        <w:rPr>
          <w:lang w:val="en-US"/>
        </w:rPr>
        <w:t>In this light, the UL channel estimation improvement from coheren</w:t>
      </w:r>
      <w:r w:rsidR="00013A55">
        <w:rPr>
          <w:lang w:val="en-US"/>
        </w:rPr>
        <w:t>t combining does not appear significant</w:t>
      </w:r>
      <w:r w:rsidR="00D973FE">
        <w:rPr>
          <w:lang w:val="en-US"/>
        </w:rPr>
        <w:t xml:space="preserve"> when compared to the possible DL gains. Note that </w:t>
      </w:r>
      <w:r w:rsidR="005B559B">
        <w:rPr>
          <w:lang w:val="en-US"/>
        </w:rPr>
        <w:t xml:space="preserve">the </w:t>
      </w:r>
      <w:proofErr w:type="spellStart"/>
      <w:r w:rsidR="005B559B">
        <w:rPr>
          <w:lang w:val="en-US"/>
        </w:rPr>
        <w:t>Ack</w:t>
      </w:r>
      <w:proofErr w:type="spellEnd"/>
      <w:r w:rsidR="005B559B">
        <w:rPr>
          <w:lang w:val="en-US"/>
        </w:rPr>
        <w:t>/</w:t>
      </w:r>
      <w:proofErr w:type="spellStart"/>
      <w:r w:rsidR="005B559B">
        <w:rPr>
          <w:lang w:val="en-US"/>
        </w:rPr>
        <w:t>Nack</w:t>
      </w:r>
      <w:proofErr w:type="spellEnd"/>
      <w:r w:rsidR="005B559B">
        <w:rPr>
          <w:lang w:val="en-US"/>
        </w:rPr>
        <w:t xml:space="preserve"> can still be non-coherently combined with </w:t>
      </w:r>
      <w:r w:rsidR="00D40932">
        <w:rPr>
          <w:lang w:val="en-US"/>
        </w:rPr>
        <w:t xml:space="preserve">the pilots on UL DPCCH. It is possible that current </w:t>
      </w:r>
      <w:proofErr w:type="spellStart"/>
      <w:r w:rsidR="00D40932">
        <w:rPr>
          <w:lang w:val="en-US"/>
        </w:rPr>
        <w:t>NodeB</w:t>
      </w:r>
      <w:proofErr w:type="spellEnd"/>
      <w:r w:rsidR="00D40932">
        <w:rPr>
          <w:lang w:val="en-US"/>
        </w:rPr>
        <w:t xml:space="preserve"> implementations already perform such non-coherent combining with other UL DPCCH fields (TPC and TFCI)</w:t>
      </w:r>
      <w:r w:rsidR="00D76FFA">
        <w:rPr>
          <w:lang w:val="en-US"/>
        </w:rPr>
        <w:t xml:space="preserve">. Since the </w:t>
      </w:r>
      <w:proofErr w:type="spellStart"/>
      <w:r w:rsidR="00D76FFA">
        <w:rPr>
          <w:lang w:val="en-US"/>
        </w:rPr>
        <w:t>Ack</w:t>
      </w:r>
      <w:proofErr w:type="spellEnd"/>
      <w:r w:rsidR="00D76FFA">
        <w:rPr>
          <w:lang w:val="en-US"/>
        </w:rPr>
        <w:t>/</w:t>
      </w:r>
      <w:proofErr w:type="spellStart"/>
      <w:r w:rsidR="00D76FFA">
        <w:rPr>
          <w:lang w:val="en-US"/>
        </w:rPr>
        <w:t>Nack</w:t>
      </w:r>
      <w:proofErr w:type="spellEnd"/>
      <w:r w:rsidR="00D76FFA">
        <w:rPr>
          <w:lang w:val="en-US"/>
        </w:rPr>
        <w:t xml:space="preserve"> is signaled by re-using the same field carried by TFCI, obtaining the coherent combining </w:t>
      </w:r>
      <w:r w:rsidR="006D1A77">
        <w:rPr>
          <w:lang w:val="en-US"/>
        </w:rPr>
        <w:t xml:space="preserve">advantage would </w:t>
      </w:r>
      <w:r w:rsidR="00B519F1">
        <w:rPr>
          <w:lang w:val="en-US"/>
        </w:rPr>
        <w:t xml:space="preserve">then </w:t>
      </w:r>
      <w:r w:rsidR="006D1A77">
        <w:rPr>
          <w:lang w:val="en-US"/>
        </w:rPr>
        <w:t xml:space="preserve">also require a more complicated processing of UL DPCCH at </w:t>
      </w:r>
      <w:proofErr w:type="spellStart"/>
      <w:r w:rsidR="006D1A77">
        <w:rPr>
          <w:lang w:val="en-US"/>
        </w:rPr>
        <w:t>NodeB</w:t>
      </w:r>
      <w:proofErr w:type="spellEnd"/>
      <w:r w:rsidR="006D1A77">
        <w:rPr>
          <w:lang w:val="en-US"/>
        </w:rPr>
        <w:t xml:space="preserve">. </w:t>
      </w:r>
      <w:r w:rsidR="00580AC2">
        <w:rPr>
          <w:lang w:val="en-US"/>
        </w:rPr>
        <w:t>This suggests keeping</w:t>
      </w:r>
      <w:r w:rsidR="00A43C63">
        <w:rPr>
          <w:lang w:val="en-US"/>
        </w:rPr>
        <w:t xml:space="preserve"> DL FET operation unchanged during DL compressed mode.</w:t>
      </w:r>
    </w:p>
    <w:p w14:paraId="6ABB6C6F" w14:textId="6B1F4475" w:rsidR="00A43C63" w:rsidRDefault="00A43C63" w:rsidP="00EF7ED7">
      <w:pPr>
        <w:rPr>
          <w:lang w:val="en-US"/>
        </w:rPr>
      </w:pPr>
      <w:r>
        <w:rPr>
          <w:lang w:val="en-US"/>
        </w:rPr>
        <w:lastRenderedPageBreak/>
        <w:t xml:space="preserve">Note that we have assumed that the </w:t>
      </w:r>
      <w:proofErr w:type="spellStart"/>
      <w:r>
        <w:rPr>
          <w:lang w:val="en-US"/>
        </w:rPr>
        <w:t>Ack</w:t>
      </w:r>
      <w:proofErr w:type="spellEnd"/>
      <w:r>
        <w:rPr>
          <w:lang w:val="en-US"/>
        </w:rPr>
        <w:t xml:space="preserve"> channel remains available on the UL even during DL compressed mode. If UL compressed mode is configured in the same TTI, it is possible that some </w:t>
      </w:r>
      <w:proofErr w:type="spellStart"/>
      <w:r>
        <w:rPr>
          <w:lang w:val="en-US"/>
        </w:rPr>
        <w:t>Ack</w:t>
      </w:r>
      <w:proofErr w:type="spellEnd"/>
      <w:r>
        <w:rPr>
          <w:lang w:val="en-US"/>
        </w:rPr>
        <w:t xml:space="preserve"> opportunities may be l</w:t>
      </w:r>
      <w:r w:rsidR="00945572">
        <w:rPr>
          <w:lang w:val="en-US"/>
        </w:rPr>
        <w:t>ost due to UL co</w:t>
      </w:r>
      <w:r w:rsidR="00E7637E">
        <w:rPr>
          <w:lang w:val="en-US"/>
        </w:rPr>
        <w:t xml:space="preserve">mpression gaps. However, </w:t>
      </w:r>
      <w:r w:rsidR="00D16288">
        <w:rPr>
          <w:lang w:val="en-US"/>
        </w:rPr>
        <w:t>UL and DL compressed mode could be configured independently</w:t>
      </w:r>
      <w:r w:rsidR="006967DE">
        <w:rPr>
          <w:lang w:val="en-US"/>
        </w:rPr>
        <w:t xml:space="preserve"> and may not always overlap</w:t>
      </w:r>
      <w:r w:rsidR="00D16288">
        <w:rPr>
          <w:lang w:val="en-US"/>
        </w:rPr>
        <w:t xml:space="preserve">, and </w:t>
      </w:r>
      <w:r w:rsidR="006967DE">
        <w:rPr>
          <w:lang w:val="en-US"/>
        </w:rPr>
        <w:t xml:space="preserve">even if they did, not all </w:t>
      </w:r>
      <w:proofErr w:type="spellStart"/>
      <w:r w:rsidR="006967DE">
        <w:rPr>
          <w:lang w:val="en-US"/>
        </w:rPr>
        <w:t>Ack</w:t>
      </w:r>
      <w:proofErr w:type="spellEnd"/>
      <w:r w:rsidR="006967DE">
        <w:rPr>
          <w:lang w:val="en-US"/>
        </w:rPr>
        <w:t xml:space="preserve"> opportunities would be lost</w:t>
      </w:r>
      <w:r w:rsidR="00CF73AA">
        <w:rPr>
          <w:lang w:val="en-US"/>
        </w:rPr>
        <w:t xml:space="preserve"> to UL compression gaps. Thus, </w:t>
      </w:r>
      <w:r w:rsidR="00DD4516">
        <w:rPr>
          <w:lang w:val="en-US"/>
        </w:rPr>
        <w:t xml:space="preserve">DL FET </w:t>
      </w:r>
      <w:r w:rsidR="00493D9D">
        <w:rPr>
          <w:lang w:val="en-US"/>
        </w:rPr>
        <w:t xml:space="preserve">can operate even during UL compressed mode, using the </w:t>
      </w:r>
      <w:proofErr w:type="spellStart"/>
      <w:r w:rsidR="00493D9D">
        <w:rPr>
          <w:lang w:val="en-US"/>
        </w:rPr>
        <w:t>Ack</w:t>
      </w:r>
      <w:proofErr w:type="spellEnd"/>
      <w:r w:rsidR="00493D9D">
        <w:rPr>
          <w:lang w:val="en-US"/>
        </w:rPr>
        <w:t xml:space="preserve"> channel design that is chosen during UL compressed mode. Proposals for such </w:t>
      </w:r>
      <w:proofErr w:type="spellStart"/>
      <w:r w:rsidR="00493D9D">
        <w:rPr>
          <w:lang w:val="en-US"/>
        </w:rPr>
        <w:t>Ack</w:t>
      </w:r>
      <w:proofErr w:type="spellEnd"/>
      <w:r w:rsidR="00493D9D">
        <w:rPr>
          <w:lang w:val="en-US"/>
        </w:rPr>
        <w:t xml:space="preserve"> channel design are considered in Section 3.</w:t>
      </w:r>
    </w:p>
    <w:p w14:paraId="6ABB6C70" w14:textId="4C5F03E8" w:rsidR="00D16338" w:rsidRDefault="00D16338" w:rsidP="00F72E68">
      <w:pPr>
        <w:jc w:val="both"/>
        <w:rPr>
          <w:b/>
          <w:lang w:val="en-US"/>
        </w:rPr>
      </w:pPr>
      <w:r w:rsidRPr="001B20DC">
        <w:rPr>
          <w:b/>
          <w:lang w:val="en-US"/>
        </w:rPr>
        <w:t>Proposal</w:t>
      </w:r>
      <w:r w:rsidR="00913A10">
        <w:rPr>
          <w:b/>
          <w:lang w:val="en-US"/>
        </w:rPr>
        <w:t xml:space="preserve"> 2</w:t>
      </w:r>
      <w:r w:rsidRPr="001B20DC">
        <w:rPr>
          <w:b/>
          <w:lang w:val="en-US"/>
        </w:rPr>
        <w:t xml:space="preserve">: </w:t>
      </w:r>
      <w:r w:rsidR="00CD415C">
        <w:rPr>
          <w:b/>
          <w:lang w:val="en-US"/>
        </w:rPr>
        <w:t xml:space="preserve">Transmission of </w:t>
      </w:r>
      <w:proofErr w:type="spellStart"/>
      <w:r w:rsidR="00CD415C">
        <w:rPr>
          <w:b/>
          <w:lang w:val="en-US"/>
        </w:rPr>
        <w:t>Ack</w:t>
      </w:r>
      <w:proofErr w:type="spellEnd"/>
      <w:r w:rsidR="00CD415C">
        <w:rPr>
          <w:b/>
          <w:lang w:val="en-US"/>
        </w:rPr>
        <w:t xml:space="preserve"> channel for </w:t>
      </w:r>
      <w:r w:rsidR="00F72E68">
        <w:rPr>
          <w:b/>
          <w:lang w:val="en-US"/>
        </w:rPr>
        <w:t>D</w:t>
      </w:r>
      <w:r w:rsidR="00CD415C">
        <w:rPr>
          <w:b/>
          <w:lang w:val="en-US"/>
        </w:rPr>
        <w:t>L FET is allowed during</w:t>
      </w:r>
      <w:r w:rsidR="00F72E68">
        <w:rPr>
          <w:b/>
          <w:lang w:val="en-US"/>
        </w:rPr>
        <w:t xml:space="preserve"> compressed mode.</w:t>
      </w:r>
    </w:p>
    <w:p w14:paraId="6ABB6C71" w14:textId="69657655" w:rsidR="007F5BB2" w:rsidRDefault="007F5BB2" w:rsidP="000573BE">
      <w:pPr>
        <w:pStyle w:val="Heading2"/>
        <w:rPr>
          <w:lang w:val="en-US"/>
        </w:rPr>
      </w:pPr>
      <w:r>
        <w:rPr>
          <w:lang w:val="en-US"/>
        </w:rPr>
        <w:t>2.3</w:t>
      </w:r>
      <w:r w:rsidR="000573BE">
        <w:rPr>
          <w:lang w:val="en-US"/>
        </w:rPr>
        <w:tab/>
      </w:r>
      <w:r>
        <w:rPr>
          <w:lang w:val="en-US"/>
        </w:rPr>
        <w:t>Pilot-free DL DPCH slot formats</w:t>
      </w:r>
    </w:p>
    <w:p w14:paraId="6ABB6C72" w14:textId="55E2570D" w:rsidR="00D16338" w:rsidRDefault="007F5BB2" w:rsidP="00EF7ED7">
      <w:pPr>
        <w:rPr>
          <w:lang w:val="en-US"/>
        </w:rPr>
      </w:pPr>
      <w:r>
        <w:rPr>
          <w:lang w:val="en-US"/>
        </w:rPr>
        <w:t xml:space="preserve">As TS25.211 describes, </w:t>
      </w:r>
      <w:r w:rsidR="000C610F">
        <w:rPr>
          <w:lang w:val="en-US"/>
        </w:rPr>
        <w:t>all existing slot-formats #</w:t>
      </w:r>
      <w:proofErr w:type="spellStart"/>
      <w:r w:rsidR="000C610F">
        <w:rPr>
          <w:lang w:val="en-US"/>
        </w:rPr>
        <w:t>i</w:t>
      </w:r>
      <w:proofErr w:type="spellEnd"/>
      <w:r w:rsidR="000C610F">
        <w:rPr>
          <w:lang w:val="en-US"/>
        </w:rPr>
        <w:t xml:space="preserve">, </w:t>
      </w:r>
      <w:proofErr w:type="spellStart"/>
      <w:r w:rsidR="000C610F">
        <w:rPr>
          <w:lang w:val="en-US"/>
        </w:rPr>
        <w:t>i</w:t>
      </w:r>
      <w:proofErr w:type="spellEnd"/>
      <w:r w:rsidR="000C610F">
        <w:rPr>
          <w:lang w:val="en-US"/>
        </w:rPr>
        <w:t>=0 through 16, have corresponding slot-formats #</w:t>
      </w:r>
      <w:proofErr w:type="spellStart"/>
      <w:proofErr w:type="gramStart"/>
      <w:r w:rsidR="000C610F">
        <w:rPr>
          <w:lang w:val="en-US"/>
        </w:rPr>
        <w:t>iA</w:t>
      </w:r>
      <w:proofErr w:type="spellEnd"/>
      <w:proofErr w:type="gramEnd"/>
      <w:r w:rsidR="000C610F">
        <w:rPr>
          <w:lang w:val="en-US"/>
        </w:rPr>
        <w:t xml:space="preserve"> and</w:t>
      </w:r>
      <w:r w:rsidR="00795592">
        <w:rPr>
          <w:lang w:val="en-US"/>
        </w:rPr>
        <w:t>/or</w:t>
      </w:r>
      <w:r w:rsidR="000C610F">
        <w:rPr>
          <w:lang w:val="en-US"/>
        </w:rPr>
        <w:t xml:space="preserve"> #</w:t>
      </w:r>
      <w:proofErr w:type="spellStart"/>
      <w:r w:rsidR="000C610F">
        <w:rPr>
          <w:lang w:val="en-US"/>
        </w:rPr>
        <w:t>iB</w:t>
      </w:r>
      <w:proofErr w:type="spellEnd"/>
      <w:r w:rsidR="000C610F">
        <w:rPr>
          <w:lang w:val="en-US"/>
        </w:rPr>
        <w:t xml:space="preserve"> which are used during frames compressed by higher layer scheduling and by spreading</w:t>
      </w:r>
      <w:r w:rsidR="00CA723B">
        <w:rPr>
          <w:lang w:val="en-US"/>
        </w:rPr>
        <w:t xml:space="preserve"> factor reduction respectively. </w:t>
      </w:r>
      <w:r w:rsidR="0097673B">
        <w:rPr>
          <w:lang w:val="en-US"/>
        </w:rPr>
        <w:t>RAN1 has agreed to standardize pilot-free versions o</w:t>
      </w:r>
      <w:r w:rsidR="003F535E">
        <w:rPr>
          <w:lang w:val="en-US"/>
        </w:rPr>
        <w:t>f</w:t>
      </w:r>
      <w:r w:rsidR="00A712CE">
        <w:rPr>
          <w:lang w:val="en-US"/>
        </w:rPr>
        <w:t xml:space="preserve"> existing slot-formats 2 and 8, </w:t>
      </w:r>
      <w:r w:rsidR="00F07B9B">
        <w:rPr>
          <w:lang w:val="en-US"/>
        </w:rPr>
        <w:t>which are slot-formats 17 and 18 in Table 1. T</w:t>
      </w:r>
      <w:r w:rsidR="00B050EF">
        <w:rPr>
          <w:lang w:val="en-US"/>
        </w:rPr>
        <w:t>his</w:t>
      </w:r>
      <w:r w:rsidR="0097673B">
        <w:rPr>
          <w:lang w:val="en-US"/>
        </w:rPr>
        <w:t xml:space="preserve"> natural</w:t>
      </w:r>
      <w:r w:rsidR="00B050EF">
        <w:rPr>
          <w:lang w:val="en-US"/>
        </w:rPr>
        <w:t xml:space="preserve">ly </w:t>
      </w:r>
      <w:r w:rsidR="0097673B">
        <w:rPr>
          <w:lang w:val="en-US"/>
        </w:rPr>
        <w:t>suggests that we sho</w:t>
      </w:r>
      <w:bookmarkStart w:id="7" w:name="_GoBack"/>
      <w:bookmarkEnd w:id="7"/>
      <w:r w:rsidR="0097673B">
        <w:rPr>
          <w:lang w:val="en-US"/>
        </w:rPr>
        <w:t>uld define corresponding pilot-free versions of the</w:t>
      </w:r>
      <w:r w:rsidR="00937E89">
        <w:rPr>
          <w:lang w:val="en-US"/>
        </w:rPr>
        <w:t>ir</w:t>
      </w:r>
      <w:r w:rsidR="0097673B">
        <w:rPr>
          <w:lang w:val="en-US"/>
        </w:rPr>
        <w:t xml:space="preserve"> ‘A’ and ‘B’ slot-form</w:t>
      </w:r>
      <w:r w:rsidR="000D2FC9">
        <w:rPr>
          <w:lang w:val="en-US"/>
        </w:rPr>
        <w:t xml:space="preserve">ats for use in compressed mode. </w:t>
      </w:r>
      <w:r w:rsidR="00E74320">
        <w:rPr>
          <w:lang w:val="en-US"/>
        </w:rPr>
        <w:t>O</w:t>
      </w:r>
      <w:r w:rsidR="00CA723B">
        <w:rPr>
          <w:lang w:val="en-US"/>
        </w:rPr>
        <w:t xml:space="preserve">bserve that </w:t>
      </w:r>
      <w:r w:rsidR="00EF2D99">
        <w:rPr>
          <w:lang w:val="en-US"/>
        </w:rPr>
        <w:t>for existing slot-formats 2 and 8,</w:t>
      </w:r>
      <w:r w:rsidR="00273A3E">
        <w:rPr>
          <w:lang w:val="en-US"/>
        </w:rPr>
        <w:t xml:space="preserve"> </w:t>
      </w:r>
      <w:r w:rsidR="00EF2D99">
        <w:rPr>
          <w:lang w:val="en-US"/>
        </w:rPr>
        <w:t xml:space="preserve">the </w:t>
      </w:r>
      <w:r w:rsidR="00273A3E">
        <w:rPr>
          <w:lang w:val="en-US"/>
        </w:rPr>
        <w:t>‘A’ format is identical to the non-compressed mode slot-format except that it is transmitted in a subset of 8-14 slots in the compressed radio-frame. The ‘B’ format is derived from the ‘A’ format by halving the SF and doubling the number of bits in each of the fields (</w:t>
      </w:r>
      <w:r w:rsidR="009E462A" w:rsidRPr="009E462A">
        <w:rPr>
          <w:lang w:val="en-US"/>
        </w:rPr>
        <w:t>N</w:t>
      </w:r>
      <w:r w:rsidR="009E462A" w:rsidRPr="009E462A">
        <w:rPr>
          <w:vertAlign w:val="subscript"/>
          <w:lang w:val="en-US"/>
        </w:rPr>
        <w:t>Data1</w:t>
      </w:r>
      <w:r w:rsidR="009E462A">
        <w:rPr>
          <w:lang w:val="en-US"/>
        </w:rPr>
        <w:t>, N</w:t>
      </w:r>
      <w:r w:rsidR="009E462A" w:rsidRPr="009E462A">
        <w:rPr>
          <w:vertAlign w:val="subscript"/>
          <w:lang w:val="en-US"/>
        </w:rPr>
        <w:t>Data2</w:t>
      </w:r>
      <w:r w:rsidR="009E462A">
        <w:rPr>
          <w:lang w:val="en-US"/>
        </w:rPr>
        <w:tab/>
        <w:t xml:space="preserve">, </w:t>
      </w:r>
      <w:r w:rsidR="009E462A" w:rsidRPr="009E462A">
        <w:rPr>
          <w:lang w:val="en-US"/>
        </w:rPr>
        <w:t>N</w:t>
      </w:r>
      <w:r w:rsidR="009E462A">
        <w:rPr>
          <w:vertAlign w:val="subscript"/>
          <w:lang w:val="en-US"/>
        </w:rPr>
        <w:t>TPC</w:t>
      </w:r>
      <w:r w:rsidR="009E462A">
        <w:rPr>
          <w:lang w:val="en-US"/>
        </w:rPr>
        <w:t>, N</w:t>
      </w:r>
      <w:r w:rsidR="009E462A">
        <w:rPr>
          <w:vertAlign w:val="subscript"/>
          <w:lang w:val="en-US"/>
        </w:rPr>
        <w:t>TFCI</w:t>
      </w:r>
      <w:r w:rsidR="009E462A">
        <w:rPr>
          <w:lang w:val="en-US"/>
        </w:rPr>
        <w:t xml:space="preserve">, </w:t>
      </w:r>
      <w:proofErr w:type="spellStart"/>
      <w:proofErr w:type="gramStart"/>
      <w:r w:rsidR="009E462A" w:rsidRPr="009E462A">
        <w:rPr>
          <w:lang w:val="en-US"/>
        </w:rPr>
        <w:t>N</w:t>
      </w:r>
      <w:r w:rsidR="009E462A">
        <w:rPr>
          <w:vertAlign w:val="subscript"/>
          <w:lang w:val="en-US"/>
        </w:rPr>
        <w:t>Pilot</w:t>
      </w:r>
      <w:proofErr w:type="spellEnd"/>
      <w:proofErr w:type="gramEnd"/>
      <w:r w:rsidR="00186E9D">
        <w:rPr>
          <w:lang w:val="en-US"/>
        </w:rPr>
        <w:t xml:space="preserve">). </w:t>
      </w:r>
      <w:r w:rsidR="00AB3889">
        <w:rPr>
          <w:lang w:val="en-US"/>
        </w:rPr>
        <w:t>We can use these rules to also derive the ‘A’ and ‘B’ formats for t</w:t>
      </w:r>
      <w:r w:rsidR="00B2613F">
        <w:rPr>
          <w:lang w:val="en-US"/>
        </w:rPr>
        <w:t xml:space="preserve">he new pilot-free slot-formats, </w:t>
      </w:r>
      <w:r w:rsidR="004956CD">
        <w:rPr>
          <w:lang w:val="en-US"/>
        </w:rPr>
        <w:t>as shown in Table 1.</w:t>
      </w:r>
    </w:p>
    <w:p w14:paraId="6ABB6C73" w14:textId="77777777" w:rsidR="00C8020F" w:rsidRPr="0016458B" w:rsidRDefault="00C8020F" w:rsidP="00C8020F">
      <w:pPr>
        <w:pStyle w:val="TH"/>
      </w:pPr>
      <w:r>
        <w:t>Table 1</w:t>
      </w:r>
      <w:r w:rsidRPr="0016458B">
        <w:t>: DPDCH and DPCCH fields</w:t>
      </w:r>
      <w:r w:rsidR="00DC6CE7">
        <w:t xml:space="preserve"> for existing and corresponding new pilot-free </w:t>
      </w:r>
      <w:r w:rsidR="00BB7526">
        <w:t xml:space="preserve">DL </w:t>
      </w:r>
      <w:r w:rsidR="00DC6CE7">
        <w:t>slot-formats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70"/>
        <w:gridCol w:w="770"/>
        <w:gridCol w:w="851"/>
        <w:gridCol w:w="425"/>
        <w:gridCol w:w="630"/>
        <w:gridCol w:w="540"/>
        <w:gridCol w:w="540"/>
        <w:gridCol w:w="630"/>
        <w:gridCol w:w="540"/>
        <w:gridCol w:w="540"/>
        <w:gridCol w:w="1134"/>
      </w:tblGrid>
      <w:tr w:rsidR="00C8020F" w:rsidRPr="0016458B" w14:paraId="6ABB6C7E" w14:textId="77777777" w:rsidTr="004B7B61">
        <w:trPr>
          <w:cantSplit/>
          <w:trHeight w:val="680"/>
          <w:jc w:val="center"/>
        </w:trPr>
        <w:tc>
          <w:tcPr>
            <w:tcW w:w="770" w:type="dxa"/>
            <w:vMerge w:val="restart"/>
          </w:tcPr>
          <w:p w14:paraId="6ABB6C74" w14:textId="77777777" w:rsidR="00C8020F" w:rsidRPr="0016458B" w:rsidRDefault="00C8020F" w:rsidP="00FD1F44">
            <w:pPr>
              <w:pStyle w:val="TAH"/>
              <w:rPr>
                <w:rFonts w:eastAsia="???????W5 (Prop)"/>
              </w:rPr>
            </w:pPr>
            <w:r w:rsidRPr="0016458B">
              <w:rPr>
                <w:rFonts w:eastAsia="???????W5 (Prop)"/>
              </w:rPr>
              <w:t>Slot Format #</w:t>
            </w:r>
            <w:proofErr w:type="spellStart"/>
            <w:r w:rsidRPr="0016458B">
              <w:rPr>
                <w:rFonts w:eastAsia="???????W5 (Prop)"/>
              </w:rPr>
              <w:t>i</w:t>
            </w:r>
            <w:proofErr w:type="spellEnd"/>
          </w:p>
        </w:tc>
        <w:tc>
          <w:tcPr>
            <w:tcW w:w="770" w:type="dxa"/>
            <w:vMerge w:val="restart"/>
          </w:tcPr>
          <w:p w14:paraId="6ABB6C75" w14:textId="77777777" w:rsidR="00C8020F" w:rsidRPr="0016458B" w:rsidRDefault="00C8020F" w:rsidP="00FD1F44">
            <w:pPr>
              <w:pStyle w:val="TAH"/>
              <w:rPr>
                <w:rFonts w:eastAsia="???????W5 (Prop)"/>
              </w:rPr>
            </w:pPr>
            <w:r w:rsidRPr="0016458B">
              <w:rPr>
                <w:rFonts w:eastAsia="???????W5 (Prop)"/>
              </w:rPr>
              <w:t>Channel Bit Rate (kbps)</w:t>
            </w:r>
          </w:p>
        </w:tc>
        <w:tc>
          <w:tcPr>
            <w:tcW w:w="851" w:type="dxa"/>
            <w:vMerge w:val="restart"/>
          </w:tcPr>
          <w:p w14:paraId="6ABB6C76" w14:textId="77777777" w:rsidR="00C8020F" w:rsidRPr="0016458B" w:rsidRDefault="00C8020F" w:rsidP="00FD1F44">
            <w:pPr>
              <w:pStyle w:val="TAH"/>
              <w:rPr>
                <w:rFonts w:eastAsia="???????W5 (Prop)"/>
              </w:rPr>
            </w:pPr>
            <w:r w:rsidRPr="0016458B">
              <w:rPr>
                <w:rFonts w:eastAsia="???????W5 (Prop)"/>
              </w:rPr>
              <w:t>Channel Symbol Rate (</w:t>
            </w:r>
            <w:proofErr w:type="spellStart"/>
            <w:r w:rsidRPr="0016458B">
              <w:rPr>
                <w:rFonts w:eastAsia="???????W5 (Prop)"/>
              </w:rPr>
              <w:t>ksps</w:t>
            </w:r>
            <w:proofErr w:type="spellEnd"/>
            <w:r w:rsidRPr="0016458B">
              <w:rPr>
                <w:rFonts w:eastAsia="???????W5 (Prop)"/>
              </w:rPr>
              <w:t>)</w:t>
            </w:r>
          </w:p>
        </w:tc>
        <w:tc>
          <w:tcPr>
            <w:tcW w:w="425" w:type="dxa"/>
            <w:vMerge w:val="restart"/>
          </w:tcPr>
          <w:p w14:paraId="6ABB6C77" w14:textId="77777777" w:rsidR="00C8020F" w:rsidRPr="0016458B" w:rsidRDefault="00C8020F" w:rsidP="00FD1F44">
            <w:pPr>
              <w:pStyle w:val="TAH"/>
              <w:rPr>
                <w:rFonts w:eastAsia="???????W5 (Prop)"/>
                <w:lang w:val="nl-NL"/>
              </w:rPr>
            </w:pPr>
            <w:r w:rsidRPr="0016458B">
              <w:rPr>
                <w:rFonts w:eastAsia="???????W5 (Prop)"/>
                <w:lang w:val="nl-NL"/>
              </w:rPr>
              <w:t>SF</w:t>
            </w:r>
          </w:p>
        </w:tc>
        <w:tc>
          <w:tcPr>
            <w:tcW w:w="630" w:type="dxa"/>
            <w:vMerge w:val="restart"/>
          </w:tcPr>
          <w:p w14:paraId="6ABB6C78" w14:textId="77777777" w:rsidR="00C8020F" w:rsidRPr="0016458B" w:rsidRDefault="00C8020F" w:rsidP="00FD1F44">
            <w:pPr>
              <w:pStyle w:val="TAH"/>
              <w:rPr>
                <w:rFonts w:eastAsia="???????W5 (Prop)"/>
                <w:lang w:val="nl-NL"/>
              </w:rPr>
            </w:pPr>
            <w:r w:rsidRPr="0016458B">
              <w:rPr>
                <w:rFonts w:eastAsia="???????W5 (Prop)"/>
                <w:lang w:val="nl-NL"/>
              </w:rPr>
              <w:t>Bits/ Slot</w:t>
            </w:r>
          </w:p>
        </w:tc>
        <w:tc>
          <w:tcPr>
            <w:tcW w:w="1080" w:type="dxa"/>
            <w:gridSpan w:val="2"/>
          </w:tcPr>
          <w:p w14:paraId="6ABB6C79" w14:textId="77777777" w:rsidR="00C8020F" w:rsidRPr="0016458B" w:rsidRDefault="00C8020F" w:rsidP="00FD1F44">
            <w:pPr>
              <w:pStyle w:val="TAH"/>
              <w:rPr>
                <w:rFonts w:eastAsia="???????W5 (Prop)"/>
                <w:lang w:val="nl-NL"/>
              </w:rPr>
            </w:pPr>
            <w:r w:rsidRPr="0016458B">
              <w:rPr>
                <w:rFonts w:eastAsia="???????W5 (Prop)"/>
                <w:lang w:val="nl-NL"/>
              </w:rPr>
              <w:t>DPDCH Bits/Slot</w:t>
            </w:r>
          </w:p>
        </w:tc>
        <w:tc>
          <w:tcPr>
            <w:tcW w:w="1710" w:type="dxa"/>
            <w:gridSpan w:val="3"/>
          </w:tcPr>
          <w:p w14:paraId="6ABB6C7A" w14:textId="77777777" w:rsidR="00C8020F" w:rsidRPr="0016458B" w:rsidRDefault="00C8020F" w:rsidP="00FD1F44">
            <w:pPr>
              <w:pStyle w:val="TAH"/>
              <w:rPr>
                <w:lang w:val="nl-NL"/>
              </w:rPr>
            </w:pPr>
            <w:r w:rsidRPr="0016458B">
              <w:rPr>
                <w:rFonts w:eastAsia="???????W5 (Prop)"/>
                <w:lang w:val="nl-NL"/>
              </w:rPr>
              <w:t>DPCCH</w:t>
            </w:r>
          </w:p>
          <w:p w14:paraId="6ABB6C7B" w14:textId="77777777" w:rsidR="00C8020F" w:rsidRPr="0016458B" w:rsidRDefault="00C8020F" w:rsidP="00FD1F44">
            <w:pPr>
              <w:pStyle w:val="TAH"/>
              <w:rPr>
                <w:lang w:val="nl-NL"/>
              </w:rPr>
            </w:pPr>
            <w:r w:rsidRPr="0016458B">
              <w:rPr>
                <w:rFonts w:eastAsia="???????W5 (Prop)"/>
                <w:lang w:val="nl-NL"/>
              </w:rPr>
              <w:t>Bits/Slot</w:t>
            </w:r>
          </w:p>
        </w:tc>
        <w:tc>
          <w:tcPr>
            <w:tcW w:w="1134" w:type="dxa"/>
            <w:vMerge w:val="restart"/>
          </w:tcPr>
          <w:p w14:paraId="6ABB6C7C" w14:textId="77777777" w:rsidR="00C8020F" w:rsidRPr="0016458B" w:rsidRDefault="00C8020F" w:rsidP="00FD1F44">
            <w:pPr>
              <w:pStyle w:val="TAH"/>
            </w:pPr>
            <w:r w:rsidRPr="0016458B">
              <w:t>Transmitted slots per radio frame</w:t>
            </w:r>
          </w:p>
          <w:p w14:paraId="6ABB6C7D" w14:textId="77777777" w:rsidR="00C8020F" w:rsidRPr="0016458B" w:rsidRDefault="00C8020F" w:rsidP="00FD1F44">
            <w:pPr>
              <w:pStyle w:val="TAH"/>
              <w:rPr>
                <w:rFonts w:eastAsia="???????W5 (Prop)"/>
              </w:rPr>
            </w:pPr>
            <w:proofErr w:type="spellStart"/>
            <w:r w:rsidRPr="0016458B">
              <w:rPr>
                <w:rFonts w:eastAsia="???????W5 (Prop)"/>
              </w:rPr>
              <w:t>N</w:t>
            </w:r>
            <w:r w:rsidRPr="0016458B">
              <w:rPr>
                <w:rFonts w:eastAsia="???????W5 (Prop)"/>
                <w:vertAlign w:val="subscript"/>
              </w:rPr>
              <w:t>Tr</w:t>
            </w:r>
            <w:proofErr w:type="spellEnd"/>
          </w:p>
        </w:tc>
      </w:tr>
      <w:tr w:rsidR="00C8020F" w:rsidRPr="0016458B" w14:paraId="6ABB6C8A" w14:textId="77777777" w:rsidTr="004B7B61">
        <w:trPr>
          <w:cantSplit/>
          <w:trHeight w:hRule="exact" w:val="325"/>
          <w:jc w:val="center"/>
        </w:trPr>
        <w:tc>
          <w:tcPr>
            <w:tcW w:w="770" w:type="dxa"/>
            <w:vMerge/>
          </w:tcPr>
          <w:p w14:paraId="6ABB6C7F" w14:textId="77777777" w:rsidR="00C8020F" w:rsidRPr="0016458B" w:rsidRDefault="00C8020F" w:rsidP="00FD1F44">
            <w:pPr>
              <w:pStyle w:val="TH"/>
            </w:pPr>
          </w:p>
        </w:tc>
        <w:tc>
          <w:tcPr>
            <w:tcW w:w="770" w:type="dxa"/>
            <w:vMerge/>
          </w:tcPr>
          <w:p w14:paraId="6ABB6C80" w14:textId="77777777" w:rsidR="00C8020F" w:rsidRPr="0016458B" w:rsidRDefault="00C8020F" w:rsidP="00FD1F44">
            <w:pPr>
              <w:pStyle w:val="TH"/>
            </w:pPr>
          </w:p>
        </w:tc>
        <w:tc>
          <w:tcPr>
            <w:tcW w:w="851" w:type="dxa"/>
            <w:vMerge/>
          </w:tcPr>
          <w:p w14:paraId="6ABB6C81" w14:textId="77777777" w:rsidR="00C8020F" w:rsidRPr="0016458B" w:rsidRDefault="00C8020F" w:rsidP="00FD1F44">
            <w:pPr>
              <w:pStyle w:val="TH"/>
            </w:pPr>
          </w:p>
        </w:tc>
        <w:tc>
          <w:tcPr>
            <w:tcW w:w="425" w:type="dxa"/>
            <w:vMerge/>
          </w:tcPr>
          <w:p w14:paraId="6ABB6C82" w14:textId="77777777" w:rsidR="00C8020F" w:rsidRPr="0016458B" w:rsidRDefault="00C8020F" w:rsidP="00FD1F44">
            <w:pPr>
              <w:pStyle w:val="TH"/>
            </w:pPr>
          </w:p>
        </w:tc>
        <w:tc>
          <w:tcPr>
            <w:tcW w:w="630" w:type="dxa"/>
            <w:vMerge/>
          </w:tcPr>
          <w:p w14:paraId="6ABB6C83" w14:textId="77777777" w:rsidR="00C8020F" w:rsidRPr="0016458B" w:rsidRDefault="00C8020F" w:rsidP="00FD1F44">
            <w:pPr>
              <w:pStyle w:val="TAH"/>
              <w:rPr>
                <w:rFonts w:eastAsia="???????W5 (Prop)"/>
              </w:rPr>
            </w:pPr>
          </w:p>
        </w:tc>
        <w:tc>
          <w:tcPr>
            <w:tcW w:w="540" w:type="dxa"/>
          </w:tcPr>
          <w:p w14:paraId="6ABB6C84" w14:textId="77777777" w:rsidR="00C8020F" w:rsidRPr="0016458B" w:rsidRDefault="00C8020F" w:rsidP="00FD1F44">
            <w:pPr>
              <w:pStyle w:val="TAH"/>
            </w:pPr>
            <w:r w:rsidRPr="0016458B">
              <w:rPr>
                <w:rFonts w:eastAsia="???????W5 (Prop)"/>
              </w:rPr>
              <w:t>N</w:t>
            </w:r>
            <w:r w:rsidRPr="0016458B">
              <w:rPr>
                <w:rFonts w:eastAsia="???????W5 (Prop)"/>
                <w:vertAlign w:val="subscript"/>
              </w:rPr>
              <w:t>Data1</w:t>
            </w:r>
          </w:p>
        </w:tc>
        <w:tc>
          <w:tcPr>
            <w:tcW w:w="540" w:type="dxa"/>
          </w:tcPr>
          <w:p w14:paraId="6ABB6C85" w14:textId="77777777" w:rsidR="00C8020F" w:rsidRPr="0016458B" w:rsidRDefault="00C8020F" w:rsidP="00FD1F44">
            <w:pPr>
              <w:pStyle w:val="TAH"/>
            </w:pPr>
            <w:r w:rsidRPr="0016458B">
              <w:rPr>
                <w:rFonts w:eastAsia="???????W5 (Prop)"/>
              </w:rPr>
              <w:t>N</w:t>
            </w:r>
            <w:r w:rsidRPr="0016458B">
              <w:rPr>
                <w:rFonts w:eastAsia="???????W5 (Prop)"/>
                <w:vertAlign w:val="subscript"/>
              </w:rPr>
              <w:t>Data2</w:t>
            </w:r>
          </w:p>
        </w:tc>
        <w:tc>
          <w:tcPr>
            <w:tcW w:w="630" w:type="dxa"/>
          </w:tcPr>
          <w:p w14:paraId="6ABB6C86" w14:textId="77777777" w:rsidR="00C8020F" w:rsidRPr="0016458B" w:rsidRDefault="00C8020F" w:rsidP="00FD1F44">
            <w:pPr>
              <w:pStyle w:val="TAH"/>
            </w:pPr>
            <w:r w:rsidRPr="0016458B">
              <w:rPr>
                <w:rFonts w:eastAsia="???????W5 (Prop)"/>
              </w:rPr>
              <w:t>N</w:t>
            </w:r>
            <w:r w:rsidRPr="0016458B">
              <w:rPr>
                <w:rFonts w:eastAsia="???????W5 (Prop)"/>
                <w:vertAlign w:val="subscript"/>
              </w:rPr>
              <w:t>TPC</w:t>
            </w:r>
          </w:p>
        </w:tc>
        <w:tc>
          <w:tcPr>
            <w:tcW w:w="540" w:type="dxa"/>
          </w:tcPr>
          <w:p w14:paraId="6ABB6C87" w14:textId="77777777" w:rsidR="00C8020F" w:rsidRPr="0016458B" w:rsidRDefault="00C8020F" w:rsidP="00FD1F44">
            <w:pPr>
              <w:pStyle w:val="TAH"/>
            </w:pPr>
            <w:r w:rsidRPr="0016458B">
              <w:rPr>
                <w:rFonts w:eastAsia="???????W5 (Prop)"/>
              </w:rPr>
              <w:t>N</w:t>
            </w:r>
            <w:r w:rsidRPr="0016458B">
              <w:rPr>
                <w:rFonts w:eastAsia="???????W5 (Prop)"/>
                <w:vertAlign w:val="subscript"/>
              </w:rPr>
              <w:t>TFCI</w:t>
            </w:r>
          </w:p>
        </w:tc>
        <w:tc>
          <w:tcPr>
            <w:tcW w:w="540" w:type="dxa"/>
          </w:tcPr>
          <w:p w14:paraId="6ABB6C88" w14:textId="77777777" w:rsidR="00C8020F" w:rsidRPr="0016458B" w:rsidRDefault="00C8020F" w:rsidP="00FD1F44">
            <w:pPr>
              <w:pStyle w:val="TAH"/>
            </w:pPr>
            <w:proofErr w:type="spellStart"/>
            <w:r w:rsidRPr="0016458B">
              <w:rPr>
                <w:rFonts w:eastAsia="???????W5 (Prop)"/>
              </w:rPr>
              <w:t>N</w:t>
            </w:r>
            <w:r w:rsidRPr="0016458B">
              <w:rPr>
                <w:rFonts w:eastAsia="???????W5 (Prop)"/>
                <w:vertAlign w:val="subscript"/>
              </w:rPr>
              <w:t>Pilot</w:t>
            </w:r>
            <w:proofErr w:type="spellEnd"/>
          </w:p>
        </w:tc>
        <w:tc>
          <w:tcPr>
            <w:tcW w:w="1134" w:type="dxa"/>
            <w:vMerge/>
          </w:tcPr>
          <w:p w14:paraId="6ABB6C89" w14:textId="77777777" w:rsidR="00C8020F" w:rsidRPr="0016458B" w:rsidRDefault="00C8020F" w:rsidP="00FD1F44">
            <w:pPr>
              <w:keepNext/>
              <w:spacing w:before="60" w:after="60"/>
              <w:jc w:val="center"/>
            </w:pPr>
          </w:p>
        </w:tc>
      </w:tr>
      <w:tr w:rsidR="00C8020F" w:rsidRPr="0016458B" w14:paraId="6ABB6C96" w14:textId="77777777" w:rsidTr="004B7B61">
        <w:trPr>
          <w:cantSplit/>
          <w:jc w:val="center"/>
        </w:trPr>
        <w:tc>
          <w:tcPr>
            <w:tcW w:w="770" w:type="dxa"/>
          </w:tcPr>
          <w:p w14:paraId="6ABB6C8B" w14:textId="77777777" w:rsidR="00C8020F" w:rsidRPr="0016458B" w:rsidRDefault="00C8020F" w:rsidP="00FD1F44">
            <w:pPr>
              <w:pStyle w:val="TAC"/>
              <w:rPr>
                <w:rFonts w:eastAsia="???????W5 (Prop)"/>
              </w:rPr>
            </w:pPr>
            <w:r w:rsidRPr="0016458B">
              <w:rPr>
                <w:rFonts w:eastAsia="???????W5 (Prop)"/>
              </w:rPr>
              <w:t>2</w:t>
            </w:r>
          </w:p>
        </w:tc>
        <w:tc>
          <w:tcPr>
            <w:tcW w:w="770" w:type="dxa"/>
          </w:tcPr>
          <w:p w14:paraId="6ABB6C8C" w14:textId="77777777" w:rsidR="00C8020F" w:rsidRPr="0016458B" w:rsidRDefault="00C8020F" w:rsidP="00FD1F44">
            <w:pPr>
              <w:pStyle w:val="TAC"/>
              <w:rPr>
                <w:rFonts w:eastAsia="???????W5 (Prop)"/>
              </w:rPr>
            </w:pPr>
            <w:r w:rsidRPr="0016458B">
              <w:rPr>
                <w:rFonts w:eastAsia="???????W5 (Prop)"/>
              </w:rPr>
              <w:t>30</w:t>
            </w:r>
          </w:p>
        </w:tc>
        <w:tc>
          <w:tcPr>
            <w:tcW w:w="851" w:type="dxa"/>
          </w:tcPr>
          <w:p w14:paraId="6ABB6C8D" w14:textId="77777777" w:rsidR="00C8020F" w:rsidRPr="0016458B" w:rsidRDefault="00C8020F" w:rsidP="00FD1F44">
            <w:pPr>
              <w:pStyle w:val="TAC"/>
              <w:rPr>
                <w:rFonts w:eastAsia="???????W5 (Prop)"/>
              </w:rPr>
            </w:pPr>
            <w:r w:rsidRPr="0016458B">
              <w:rPr>
                <w:rFonts w:eastAsia="???????W5 (Prop)"/>
              </w:rPr>
              <w:t>15</w:t>
            </w:r>
          </w:p>
        </w:tc>
        <w:tc>
          <w:tcPr>
            <w:tcW w:w="425" w:type="dxa"/>
          </w:tcPr>
          <w:p w14:paraId="6ABB6C8E" w14:textId="77777777" w:rsidR="00C8020F" w:rsidRPr="0016458B" w:rsidRDefault="00C8020F" w:rsidP="00FD1F44">
            <w:pPr>
              <w:pStyle w:val="TAC"/>
              <w:rPr>
                <w:rFonts w:eastAsia="???????W5 (Prop)"/>
              </w:rPr>
            </w:pPr>
            <w:r w:rsidRPr="0016458B">
              <w:rPr>
                <w:rFonts w:eastAsia="???????W5 (Prop)"/>
              </w:rPr>
              <w:t>256</w:t>
            </w:r>
          </w:p>
        </w:tc>
        <w:tc>
          <w:tcPr>
            <w:tcW w:w="630" w:type="dxa"/>
          </w:tcPr>
          <w:p w14:paraId="6ABB6C8F" w14:textId="77777777" w:rsidR="00C8020F" w:rsidRPr="0016458B" w:rsidRDefault="00C8020F" w:rsidP="00FD1F44">
            <w:pPr>
              <w:pStyle w:val="TAC"/>
              <w:rPr>
                <w:rFonts w:eastAsia="???????W5 (Prop)"/>
              </w:rPr>
            </w:pPr>
            <w:r w:rsidRPr="0016458B">
              <w:rPr>
                <w:rFonts w:eastAsia="???????W5 (Prop)"/>
              </w:rPr>
              <w:t>20</w:t>
            </w:r>
          </w:p>
        </w:tc>
        <w:tc>
          <w:tcPr>
            <w:tcW w:w="540" w:type="dxa"/>
          </w:tcPr>
          <w:p w14:paraId="6ABB6C90" w14:textId="77777777" w:rsidR="00C8020F" w:rsidRPr="0016458B" w:rsidRDefault="00C8020F" w:rsidP="00FD1F44">
            <w:pPr>
              <w:pStyle w:val="TAC"/>
              <w:rPr>
                <w:rFonts w:eastAsia="???????W5 (Prop)"/>
              </w:rPr>
            </w:pPr>
            <w:r w:rsidRPr="0016458B">
              <w:rPr>
                <w:rFonts w:eastAsia="???????W5 (Prop)"/>
              </w:rPr>
              <w:t>2</w:t>
            </w:r>
          </w:p>
        </w:tc>
        <w:tc>
          <w:tcPr>
            <w:tcW w:w="540" w:type="dxa"/>
          </w:tcPr>
          <w:p w14:paraId="6ABB6C91" w14:textId="77777777" w:rsidR="00C8020F" w:rsidRPr="0016458B" w:rsidRDefault="00C8020F" w:rsidP="00FD1F44">
            <w:pPr>
              <w:pStyle w:val="TAC"/>
            </w:pPr>
            <w:r w:rsidRPr="0016458B">
              <w:rPr>
                <w:rFonts w:eastAsia="???????W5 (Prop)"/>
              </w:rPr>
              <w:t>14</w:t>
            </w:r>
          </w:p>
        </w:tc>
        <w:tc>
          <w:tcPr>
            <w:tcW w:w="630" w:type="dxa"/>
          </w:tcPr>
          <w:p w14:paraId="6ABB6C92" w14:textId="77777777" w:rsidR="00C8020F" w:rsidRPr="0016458B" w:rsidRDefault="00C8020F" w:rsidP="00FD1F44">
            <w:pPr>
              <w:pStyle w:val="TAC"/>
              <w:rPr>
                <w:rFonts w:eastAsia="???????W5 (Prop)"/>
              </w:rPr>
            </w:pPr>
            <w:r w:rsidRPr="0016458B">
              <w:rPr>
                <w:rFonts w:eastAsia="???????W5 (Prop)"/>
              </w:rPr>
              <w:t>2</w:t>
            </w:r>
          </w:p>
        </w:tc>
        <w:tc>
          <w:tcPr>
            <w:tcW w:w="540" w:type="dxa"/>
          </w:tcPr>
          <w:p w14:paraId="6ABB6C93" w14:textId="77777777" w:rsidR="00C8020F" w:rsidRPr="0016458B" w:rsidRDefault="00C8020F" w:rsidP="00FD1F44">
            <w:pPr>
              <w:pStyle w:val="TAC"/>
              <w:rPr>
                <w:rFonts w:eastAsia="???????W5 (Prop)"/>
              </w:rPr>
            </w:pPr>
            <w:r w:rsidRPr="0016458B">
              <w:rPr>
                <w:rFonts w:eastAsia="???????W5 (Prop)"/>
              </w:rPr>
              <w:t>0</w:t>
            </w:r>
          </w:p>
        </w:tc>
        <w:tc>
          <w:tcPr>
            <w:tcW w:w="540" w:type="dxa"/>
          </w:tcPr>
          <w:p w14:paraId="6ABB6C94" w14:textId="77777777" w:rsidR="00C8020F" w:rsidRPr="0016458B" w:rsidRDefault="00C8020F" w:rsidP="00FD1F44">
            <w:pPr>
              <w:pStyle w:val="TAC"/>
              <w:rPr>
                <w:rFonts w:eastAsia="???????W5 (Prop)"/>
              </w:rPr>
            </w:pPr>
            <w:r w:rsidRPr="0016458B">
              <w:rPr>
                <w:rFonts w:eastAsia="???????W5 (Prop)"/>
              </w:rPr>
              <w:t>2</w:t>
            </w:r>
          </w:p>
        </w:tc>
        <w:tc>
          <w:tcPr>
            <w:tcW w:w="1134" w:type="dxa"/>
          </w:tcPr>
          <w:p w14:paraId="6ABB6C95" w14:textId="77777777" w:rsidR="00C8020F" w:rsidRPr="0016458B" w:rsidRDefault="00C8020F" w:rsidP="00FD1F44">
            <w:pPr>
              <w:pStyle w:val="TAC"/>
              <w:rPr>
                <w:rFonts w:eastAsia="???????W5 (Prop)"/>
              </w:rPr>
            </w:pPr>
            <w:r w:rsidRPr="0016458B">
              <w:rPr>
                <w:rFonts w:eastAsia="???????W5 (Prop)"/>
              </w:rPr>
              <w:t>15</w:t>
            </w:r>
          </w:p>
        </w:tc>
      </w:tr>
      <w:tr w:rsidR="00C8020F" w:rsidRPr="0016458B" w14:paraId="6ABB6CA2" w14:textId="77777777" w:rsidTr="004B7B61">
        <w:trPr>
          <w:cantSplit/>
          <w:jc w:val="center"/>
        </w:trPr>
        <w:tc>
          <w:tcPr>
            <w:tcW w:w="770" w:type="dxa"/>
          </w:tcPr>
          <w:p w14:paraId="6ABB6C97" w14:textId="77777777" w:rsidR="00C8020F" w:rsidRPr="0016458B" w:rsidRDefault="00C8020F" w:rsidP="00FD1F44">
            <w:pPr>
              <w:pStyle w:val="TAC"/>
              <w:rPr>
                <w:rFonts w:eastAsia="???????W5 (Prop)"/>
              </w:rPr>
            </w:pPr>
            <w:r w:rsidRPr="0016458B">
              <w:rPr>
                <w:rFonts w:eastAsia="???????W5 (Prop)"/>
              </w:rPr>
              <w:t>2A</w:t>
            </w:r>
          </w:p>
        </w:tc>
        <w:tc>
          <w:tcPr>
            <w:tcW w:w="770" w:type="dxa"/>
          </w:tcPr>
          <w:p w14:paraId="6ABB6C98" w14:textId="77777777" w:rsidR="00C8020F" w:rsidRPr="0016458B" w:rsidRDefault="00C8020F" w:rsidP="00FD1F44">
            <w:pPr>
              <w:pStyle w:val="TAC"/>
              <w:rPr>
                <w:rFonts w:eastAsia="???????W5 (Prop)"/>
              </w:rPr>
            </w:pPr>
            <w:r w:rsidRPr="0016458B">
              <w:rPr>
                <w:rFonts w:eastAsia="???????W5 (Prop)"/>
              </w:rPr>
              <w:t>30</w:t>
            </w:r>
          </w:p>
        </w:tc>
        <w:tc>
          <w:tcPr>
            <w:tcW w:w="851" w:type="dxa"/>
          </w:tcPr>
          <w:p w14:paraId="6ABB6C99" w14:textId="77777777" w:rsidR="00C8020F" w:rsidRPr="0016458B" w:rsidRDefault="00C8020F" w:rsidP="00FD1F44">
            <w:pPr>
              <w:pStyle w:val="TAC"/>
              <w:rPr>
                <w:rFonts w:eastAsia="???????W5 (Prop)"/>
              </w:rPr>
            </w:pPr>
            <w:r w:rsidRPr="0016458B">
              <w:rPr>
                <w:rFonts w:eastAsia="???????W5 (Prop)"/>
              </w:rPr>
              <w:t>15</w:t>
            </w:r>
          </w:p>
        </w:tc>
        <w:tc>
          <w:tcPr>
            <w:tcW w:w="425" w:type="dxa"/>
          </w:tcPr>
          <w:p w14:paraId="6ABB6C9A" w14:textId="77777777" w:rsidR="00C8020F" w:rsidRPr="0016458B" w:rsidRDefault="00C8020F" w:rsidP="00FD1F44">
            <w:pPr>
              <w:pStyle w:val="TAC"/>
              <w:rPr>
                <w:rFonts w:eastAsia="???????W5 (Prop)"/>
              </w:rPr>
            </w:pPr>
            <w:r w:rsidRPr="0016458B">
              <w:rPr>
                <w:rFonts w:eastAsia="???????W5 (Prop)"/>
              </w:rPr>
              <w:t>256</w:t>
            </w:r>
          </w:p>
        </w:tc>
        <w:tc>
          <w:tcPr>
            <w:tcW w:w="630" w:type="dxa"/>
          </w:tcPr>
          <w:p w14:paraId="6ABB6C9B" w14:textId="77777777" w:rsidR="00C8020F" w:rsidRPr="0016458B" w:rsidRDefault="00C8020F" w:rsidP="00FD1F44">
            <w:pPr>
              <w:pStyle w:val="TAC"/>
              <w:rPr>
                <w:rFonts w:eastAsia="???????W5 (Prop)"/>
              </w:rPr>
            </w:pPr>
            <w:r w:rsidRPr="0016458B">
              <w:rPr>
                <w:rFonts w:eastAsia="???????W5 (Prop)"/>
              </w:rPr>
              <w:t>20</w:t>
            </w:r>
          </w:p>
        </w:tc>
        <w:tc>
          <w:tcPr>
            <w:tcW w:w="540" w:type="dxa"/>
          </w:tcPr>
          <w:p w14:paraId="6ABB6C9C" w14:textId="77777777" w:rsidR="00C8020F" w:rsidRPr="0016458B" w:rsidRDefault="00C8020F" w:rsidP="00FD1F44">
            <w:pPr>
              <w:pStyle w:val="TAC"/>
              <w:rPr>
                <w:rFonts w:eastAsia="???????W5 (Prop)"/>
              </w:rPr>
            </w:pPr>
            <w:r w:rsidRPr="0016458B">
              <w:rPr>
                <w:rFonts w:eastAsia="???????W5 (Prop)"/>
              </w:rPr>
              <w:t>2</w:t>
            </w:r>
          </w:p>
        </w:tc>
        <w:tc>
          <w:tcPr>
            <w:tcW w:w="540" w:type="dxa"/>
          </w:tcPr>
          <w:p w14:paraId="6ABB6C9D" w14:textId="77777777" w:rsidR="00C8020F" w:rsidRPr="0016458B" w:rsidRDefault="00C8020F" w:rsidP="00FD1F44">
            <w:pPr>
              <w:pStyle w:val="TAC"/>
            </w:pPr>
            <w:r w:rsidRPr="0016458B">
              <w:rPr>
                <w:rFonts w:eastAsia="???????W5 (Prop)"/>
              </w:rPr>
              <w:t>14</w:t>
            </w:r>
          </w:p>
        </w:tc>
        <w:tc>
          <w:tcPr>
            <w:tcW w:w="630" w:type="dxa"/>
          </w:tcPr>
          <w:p w14:paraId="6ABB6C9E" w14:textId="77777777" w:rsidR="00C8020F" w:rsidRPr="0016458B" w:rsidRDefault="00C8020F" w:rsidP="00FD1F44">
            <w:pPr>
              <w:pStyle w:val="TAC"/>
              <w:rPr>
                <w:rFonts w:eastAsia="???????W5 (Prop)"/>
              </w:rPr>
            </w:pPr>
            <w:r w:rsidRPr="0016458B">
              <w:rPr>
                <w:rFonts w:eastAsia="???????W5 (Prop)"/>
              </w:rPr>
              <w:t>2</w:t>
            </w:r>
          </w:p>
        </w:tc>
        <w:tc>
          <w:tcPr>
            <w:tcW w:w="540" w:type="dxa"/>
          </w:tcPr>
          <w:p w14:paraId="6ABB6C9F" w14:textId="77777777" w:rsidR="00C8020F" w:rsidRPr="0016458B" w:rsidRDefault="00C8020F" w:rsidP="00FD1F44">
            <w:pPr>
              <w:pStyle w:val="TAC"/>
              <w:rPr>
                <w:rFonts w:eastAsia="???????W5 (Prop)"/>
              </w:rPr>
            </w:pPr>
            <w:r w:rsidRPr="0016458B">
              <w:rPr>
                <w:rFonts w:eastAsia="???????W5 (Prop)"/>
              </w:rPr>
              <w:t>0</w:t>
            </w:r>
          </w:p>
        </w:tc>
        <w:tc>
          <w:tcPr>
            <w:tcW w:w="540" w:type="dxa"/>
          </w:tcPr>
          <w:p w14:paraId="6ABB6CA0" w14:textId="77777777" w:rsidR="00C8020F" w:rsidRPr="0016458B" w:rsidRDefault="00C8020F" w:rsidP="00FD1F44">
            <w:pPr>
              <w:pStyle w:val="TAC"/>
              <w:rPr>
                <w:rFonts w:eastAsia="???????W5 (Prop)"/>
              </w:rPr>
            </w:pPr>
            <w:r w:rsidRPr="0016458B">
              <w:rPr>
                <w:rFonts w:eastAsia="???????W5 (Prop)"/>
              </w:rPr>
              <w:t>2</w:t>
            </w:r>
          </w:p>
        </w:tc>
        <w:tc>
          <w:tcPr>
            <w:tcW w:w="1134" w:type="dxa"/>
          </w:tcPr>
          <w:p w14:paraId="6ABB6CA1" w14:textId="77777777" w:rsidR="00C8020F" w:rsidRPr="0016458B" w:rsidRDefault="00C8020F" w:rsidP="00FD1F44">
            <w:pPr>
              <w:pStyle w:val="TAC"/>
              <w:rPr>
                <w:rFonts w:eastAsia="???????W5 (Prop)"/>
              </w:rPr>
            </w:pPr>
            <w:r w:rsidRPr="0016458B">
              <w:rPr>
                <w:rFonts w:eastAsia="???????W5 (Prop)"/>
              </w:rPr>
              <w:t>8-14</w:t>
            </w:r>
          </w:p>
        </w:tc>
      </w:tr>
      <w:tr w:rsidR="00C8020F" w:rsidRPr="0016458B" w14:paraId="6ABB6CAE" w14:textId="77777777" w:rsidTr="004B7B61">
        <w:trPr>
          <w:cantSplit/>
          <w:jc w:val="center"/>
        </w:trPr>
        <w:tc>
          <w:tcPr>
            <w:tcW w:w="770" w:type="dxa"/>
          </w:tcPr>
          <w:p w14:paraId="6ABB6CA3" w14:textId="77777777" w:rsidR="00C8020F" w:rsidRPr="0016458B" w:rsidRDefault="00C8020F" w:rsidP="00FD1F44">
            <w:pPr>
              <w:pStyle w:val="TAC"/>
              <w:rPr>
                <w:rFonts w:eastAsia="???????W5 (Prop)"/>
              </w:rPr>
            </w:pPr>
            <w:r w:rsidRPr="0016458B">
              <w:rPr>
                <w:rFonts w:eastAsia="???????W5 (Prop)"/>
              </w:rPr>
              <w:t>2B</w:t>
            </w:r>
          </w:p>
        </w:tc>
        <w:tc>
          <w:tcPr>
            <w:tcW w:w="770" w:type="dxa"/>
          </w:tcPr>
          <w:p w14:paraId="6ABB6CA4" w14:textId="77777777" w:rsidR="00C8020F" w:rsidRPr="0016458B" w:rsidRDefault="00C8020F" w:rsidP="00FD1F44">
            <w:pPr>
              <w:pStyle w:val="TAC"/>
              <w:rPr>
                <w:rFonts w:eastAsia="平成角ゴシックW5 (Prop)"/>
              </w:rPr>
            </w:pPr>
            <w:r w:rsidRPr="0016458B">
              <w:rPr>
                <w:rFonts w:eastAsia="平成角ゴシックW5 (Prop)"/>
              </w:rPr>
              <w:t>60</w:t>
            </w:r>
          </w:p>
        </w:tc>
        <w:tc>
          <w:tcPr>
            <w:tcW w:w="851" w:type="dxa"/>
          </w:tcPr>
          <w:p w14:paraId="6ABB6CA5" w14:textId="77777777" w:rsidR="00C8020F" w:rsidRPr="0016458B" w:rsidRDefault="00C8020F" w:rsidP="00FD1F44">
            <w:pPr>
              <w:pStyle w:val="TAC"/>
              <w:rPr>
                <w:rFonts w:eastAsia="平成角ゴシックW5 (Prop)"/>
              </w:rPr>
            </w:pPr>
            <w:r w:rsidRPr="0016458B">
              <w:rPr>
                <w:rFonts w:eastAsia="平成角ゴシックW5 (Prop)"/>
              </w:rPr>
              <w:t>30</w:t>
            </w:r>
          </w:p>
        </w:tc>
        <w:tc>
          <w:tcPr>
            <w:tcW w:w="425" w:type="dxa"/>
          </w:tcPr>
          <w:p w14:paraId="6ABB6CA6" w14:textId="77777777" w:rsidR="00C8020F" w:rsidRPr="0016458B" w:rsidRDefault="00C8020F" w:rsidP="00FD1F44">
            <w:pPr>
              <w:pStyle w:val="TAC"/>
              <w:rPr>
                <w:rFonts w:eastAsia="平成角ゴシックW5 (Prop)"/>
              </w:rPr>
            </w:pPr>
            <w:r w:rsidRPr="0016458B">
              <w:rPr>
                <w:rFonts w:eastAsia="平成角ゴシックW5 (Prop)"/>
              </w:rPr>
              <w:t>128</w:t>
            </w:r>
          </w:p>
        </w:tc>
        <w:tc>
          <w:tcPr>
            <w:tcW w:w="630" w:type="dxa"/>
          </w:tcPr>
          <w:p w14:paraId="6ABB6CA7" w14:textId="77777777" w:rsidR="00C8020F" w:rsidRPr="0016458B" w:rsidRDefault="00C8020F" w:rsidP="00FD1F44">
            <w:pPr>
              <w:pStyle w:val="TAC"/>
              <w:rPr>
                <w:rFonts w:eastAsia="平成角ゴシックW5 (Prop)"/>
              </w:rPr>
            </w:pPr>
            <w:r w:rsidRPr="0016458B">
              <w:rPr>
                <w:rFonts w:eastAsia="平成角ゴシックW5 (Prop)"/>
              </w:rPr>
              <w:t>40</w:t>
            </w:r>
          </w:p>
        </w:tc>
        <w:tc>
          <w:tcPr>
            <w:tcW w:w="540" w:type="dxa"/>
          </w:tcPr>
          <w:p w14:paraId="6ABB6CA8" w14:textId="77777777" w:rsidR="00C8020F" w:rsidRPr="0016458B" w:rsidRDefault="00C8020F" w:rsidP="00FD1F44">
            <w:pPr>
              <w:pStyle w:val="TAC"/>
              <w:rPr>
                <w:rFonts w:eastAsia="平成角ゴシックW5 (Prop)"/>
              </w:rPr>
            </w:pPr>
            <w:r w:rsidRPr="0016458B">
              <w:rPr>
                <w:rFonts w:eastAsia="平成角ゴシックW5 (Prop)" w:hint="eastAsia"/>
              </w:rPr>
              <w:t>4</w:t>
            </w:r>
          </w:p>
        </w:tc>
        <w:tc>
          <w:tcPr>
            <w:tcW w:w="540" w:type="dxa"/>
          </w:tcPr>
          <w:p w14:paraId="6ABB6CA9" w14:textId="77777777" w:rsidR="00C8020F" w:rsidRPr="0016458B" w:rsidRDefault="00C8020F" w:rsidP="00FD1F44">
            <w:pPr>
              <w:pStyle w:val="TAC"/>
              <w:rPr>
                <w:rFonts w:eastAsia="平成角ゴシックW5 (Prop)"/>
              </w:rPr>
            </w:pPr>
            <w:r w:rsidRPr="0016458B">
              <w:rPr>
                <w:rFonts w:eastAsia="平成角ゴシックW5 (Prop)" w:hint="eastAsia"/>
              </w:rPr>
              <w:t>28</w:t>
            </w:r>
          </w:p>
        </w:tc>
        <w:tc>
          <w:tcPr>
            <w:tcW w:w="630" w:type="dxa"/>
          </w:tcPr>
          <w:p w14:paraId="6ABB6CAA" w14:textId="77777777" w:rsidR="00C8020F" w:rsidRPr="0016458B" w:rsidRDefault="00C8020F" w:rsidP="00FD1F44">
            <w:pPr>
              <w:pStyle w:val="TAC"/>
              <w:rPr>
                <w:rFonts w:eastAsia="平成角ゴシックW5 (Prop)"/>
              </w:rPr>
            </w:pPr>
            <w:r w:rsidRPr="0016458B">
              <w:rPr>
                <w:rFonts w:eastAsia="平成角ゴシックW5 (Prop)"/>
              </w:rPr>
              <w:t>4</w:t>
            </w:r>
          </w:p>
        </w:tc>
        <w:tc>
          <w:tcPr>
            <w:tcW w:w="540" w:type="dxa"/>
          </w:tcPr>
          <w:p w14:paraId="6ABB6CAB" w14:textId="77777777" w:rsidR="00C8020F" w:rsidRPr="0016458B" w:rsidRDefault="00C8020F" w:rsidP="00FD1F44">
            <w:pPr>
              <w:pStyle w:val="TAC"/>
              <w:rPr>
                <w:rFonts w:eastAsia="平成角ゴシックW5 (Prop)"/>
              </w:rPr>
            </w:pPr>
            <w:r w:rsidRPr="0016458B">
              <w:rPr>
                <w:rFonts w:eastAsia="平成角ゴシックW5 (Prop)"/>
              </w:rPr>
              <w:t>0</w:t>
            </w:r>
          </w:p>
        </w:tc>
        <w:tc>
          <w:tcPr>
            <w:tcW w:w="540" w:type="dxa"/>
          </w:tcPr>
          <w:p w14:paraId="6ABB6CAC" w14:textId="77777777" w:rsidR="00C8020F" w:rsidRPr="0016458B" w:rsidRDefault="00C8020F" w:rsidP="00FD1F44">
            <w:pPr>
              <w:pStyle w:val="TAC"/>
              <w:rPr>
                <w:rFonts w:eastAsia="平成角ゴシックW5 (Prop)"/>
              </w:rPr>
            </w:pPr>
            <w:r w:rsidRPr="0016458B">
              <w:rPr>
                <w:rFonts w:eastAsia="平成角ゴシックW5 (Prop)"/>
              </w:rPr>
              <w:t>4</w:t>
            </w:r>
          </w:p>
        </w:tc>
        <w:tc>
          <w:tcPr>
            <w:tcW w:w="1134" w:type="dxa"/>
          </w:tcPr>
          <w:p w14:paraId="6ABB6CAD" w14:textId="77777777" w:rsidR="00C8020F" w:rsidRPr="0016458B" w:rsidRDefault="00C8020F" w:rsidP="00FD1F44">
            <w:pPr>
              <w:pStyle w:val="TAC"/>
              <w:rPr>
                <w:rFonts w:eastAsia="???????W5 (Prop)"/>
              </w:rPr>
            </w:pPr>
            <w:r w:rsidRPr="0016458B">
              <w:rPr>
                <w:rFonts w:eastAsia="???????W5 (Prop)"/>
              </w:rPr>
              <w:t>8-14</w:t>
            </w:r>
          </w:p>
        </w:tc>
      </w:tr>
      <w:tr w:rsidR="00C8020F" w:rsidRPr="0016458B" w14:paraId="6ABB6CBA" w14:textId="77777777" w:rsidTr="004B7B61">
        <w:trPr>
          <w:cantSplit/>
          <w:jc w:val="center"/>
        </w:trPr>
        <w:tc>
          <w:tcPr>
            <w:tcW w:w="770" w:type="dxa"/>
          </w:tcPr>
          <w:p w14:paraId="6ABB6CAF" w14:textId="77777777" w:rsidR="00C8020F" w:rsidRPr="0016458B" w:rsidRDefault="00C8020F" w:rsidP="00FD1F44">
            <w:pPr>
              <w:pStyle w:val="TAC"/>
              <w:rPr>
                <w:rFonts w:eastAsia="平成角ゴシックW5 (Prop)"/>
              </w:rPr>
            </w:pPr>
            <w:r w:rsidRPr="0016458B">
              <w:rPr>
                <w:rFonts w:eastAsia="平成角ゴシックW5 (Prop)"/>
              </w:rPr>
              <w:t>8</w:t>
            </w:r>
          </w:p>
        </w:tc>
        <w:tc>
          <w:tcPr>
            <w:tcW w:w="770" w:type="dxa"/>
          </w:tcPr>
          <w:p w14:paraId="6ABB6CB0" w14:textId="77777777" w:rsidR="00C8020F" w:rsidRPr="0016458B" w:rsidRDefault="00C8020F" w:rsidP="00FD1F44">
            <w:pPr>
              <w:pStyle w:val="TAC"/>
              <w:rPr>
                <w:rFonts w:eastAsia="平成角ゴシックW5 (Prop)"/>
              </w:rPr>
            </w:pPr>
            <w:r w:rsidRPr="0016458B">
              <w:rPr>
                <w:rFonts w:eastAsia="平成角ゴシックW5 (Prop)"/>
              </w:rPr>
              <w:t>60</w:t>
            </w:r>
          </w:p>
        </w:tc>
        <w:tc>
          <w:tcPr>
            <w:tcW w:w="851" w:type="dxa"/>
          </w:tcPr>
          <w:p w14:paraId="6ABB6CB1" w14:textId="77777777" w:rsidR="00C8020F" w:rsidRPr="0016458B" w:rsidRDefault="00C8020F" w:rsidP="00FD1F44">
            <w:pPr>
              <w:pStyle w:val="TAC"/>
              <w:rPr>
                <w:rFonts w:eastAsia="平成角ゴシックW5 (Prop)"/>
              </w:rPr>
            </w:pPr>
            <w:r w:rsidRPr="0016458B">
              <w:rPr>
                <w:rFonts w:eastAsia="平成角ゴシックW5 (Prop)"/>
              </w:rPr>
              <w:t>30</w:t>
            </w:r>
          </w:p>
        </w:tc>
        <w:tc>
          <w:tcPr>
            <w:tcW w:w="425" w:type="dxa"/>
          </w:tcPr>
          <w:p w14:paraId="6ABB6CB2" w14:textId="77777777" w:rsidR="00C8020F" w:rsidRPr="0016458B" w:rsidRDefault="00C8020F" w:rsidP="00FD1F44">
            <w:pPr>
              <w:pStyle w:val="TAC"/>
              <w:rPr>
                <w:rFonts w:eastAsia="平成角ゴシックW5 (Prop)"/>
              </w:rPr>
            </w:pPr>
            <w:r w:rsidRPr="0016458B">
              <w:rPr>
                <w:rFonts w:eastAsia="平成角ゴシックW5 (Prop)"/>
              </w:rPr>
              <w:t>128</w:t>
            </w:r>
          </w:p>
        </w:tc>
        <w:tc>
          <w:tcPr>
            <w:tcW w:w="630" w:type="dxa"/>
          </w:tcPr>
          <w:p w14:paraId="6ABB6CB3" w14:textId="77777777" w:rsidR="00C8020F" w:rsidRPr="0016458B" w:rsidRDefault="00C8020F" w:rsidP="00FD1F44">
            <w:pPr>
              <w:pStyle w:val="TAC"/>
              <w:rPr>
                <w:rFonts w:eastAsia="平成角ゴシックW5 (Prop)"/>
              </w:rPr>
            </w:pPr>
            <w:r w:rsidRPr="0016458B">
              <w:rPr>
                <w:rFonts w:eastAsia="平成角ゴシックW5 (Prop)"/>
              </w:rPr>
              <w:t>40</w:t>
            </w:r>
          </w:p>
        </w:tc>
        <w:tc>
          <w:tcPr>
            <w:tcW w:w="540" w:type="dxa"/>
          </w:tcPr>
          <w:p w14:paraId="6ABB6CB4" w14:textId="77777777" w:rsidR="00C8020F" w:rsidRPr="0016458B" w:rsidRDefault="00C8020F" w:rsidP="00FD1F44">
            <w:pPr>
              <w:pStyle w:val="TAC"/>
              <w:rPr>
                <w:rFonts w:eastAsia="平成角ゴシックW5 (Prop)"/>
              </w:rPr>
            </w:pPr>
            <w:r w:rsidRPr="0016458B">
              <w:rPr>
                <w:rFonts w:eastAsia="平成角ゴシックW5 (Prop)" w:hint="eastAsia"/>
              </w:rPr>
              <w:t>6</w:t>
            </w:r>
          </w:p>
        </w:tc>
        <w:tc>
          <w:tcPr>
            <w:tcW w:w="540" w:type="dxa"/>
          </w:tcPr>
          <w:p w14:paraId="6ABB6CB5" w14:textId="77777777" w:rsidR="00C8020F" w:rsidRPr="0016458B" w:rsidRDefault="00C8020F" w:rsidP="00FD1F44">
            <w:pPr>
              <w:pStyle w:val="TAC"/>
              <w:rPr>
                <w:rFonts w:eastAsia="平成角ゴシックW5 (Prop)"/>
              </w:rPr>
            </w:pPr>
            <w:r w:rsidRPr="0016458B">
              <w:rPr>
                <w:rFonts w:eastAsia="平成角ゴシックW5 (Prop)" w:hint="eastAsia"/>
              </w:rPr>
              <w:t>28</w:t>
            </w:r>
          </w:p>
        </w:tc>
        <w:tc>
          <w:tcPr>
            <w:tcW w:w="630" w:type="dxa"/>
          </w:tcPr>
          <w:p w14:paraId="6ABB6CB6" w14:textId="77777777" w:rsidR="00C8020F" w:rsidRPr="0016458B" w:rsidRDefault="00C8020F" w:rsidP="00FD1F44">
            <w:pPr>
              <w:pStyle w:val="TAC"/>
              <w:rPr>
                <w:rFonts w:eastAsia="平成角ゴシックW5 (Prop)"/>
              </w:rPr>
            </w:pPr>
            <w:r w:rsidRPr="0016458B">
              <w:rPr>
                <w:rFonts w:eastAsia="平成角ゴシックW5 (Prop)"/>
              </w:rPr>
              <w:t>2</w:t>
            </w:r>
          </w:p>
        </w:tc>
        <w:tc>
          <w:tcPr>
            <w:tcW w:w="540" w:type="dxa"/>
          </w:tcPr>
          <w:p w14:paraId="6ABB6CB7" w14:textId="77777777" w:rsidR="00C8020F" w:rsidRPr="0016458B" w:rsidRDefault="00C8020F" w:rsidP="00FD1F44">
            <w:pPr>
              <w:pStyle w:val="TAC"/>
              <w:rPr>
                <w:rFonts w:eastAsia="平成角ゴシックW5 (Prop)"/>
              </w:rPr>
            </w:pPr>
            <w:r w:rsidRPr="0016458B">
              <w:rPr>
                <w:rFonts w:eastAsia="平成角ゴシックW5 (Prop)"/>
              </w:rPr>
              <w:t>0</w:t>
            </w:r>
          </w:p>
        </w:tc>
        <w:tc>
          <w:tcPr>
            <w:tcW w:w="540" w:type="dxa"/>
          </w:tcPr>
          <w:p w14:paraId="6ABB6CB8" w14:textId="77777777" w:rsidR="00C8020F" w:rsidRPr="0016458B" w:rsidRDefault="00C8020F" w:rsidP="00FD1F44">
            <w:pPr>
              <w:pStyle w:val="TAC"/>
              <w:rPr>
                <w:rFonts w:eastAsia="平成角ゴシックW5 (Prop)"/>
              </w:rPr>
            </w:pPr>
            <w:r w:rsidRPr="0016458B">
              <w:rPr>
                <w:rFonts w:eastAsia="平成角ゴシックW5 (Prop)"/>
              </w:rPr>
              <w:t>4</w:t>
            </w:r>
          </w:p>
        </w:tc>
        <w:tc>
          <w:tcPr>
            <w:tcW w:w="1134" w:type="dxa"/>
          </w:tcPr>
          <w:p w14:paraId="6ABB6CB9" w14:textId="77777777" w:rsidR="00C8020F" w:rsidRPr="0016458B" w:rsidRDefault="00C8020F" w:rsidP="00FD1F44">
            <w:pPr>
              <w:pStyle w:val="TAC"/>
              <w:rPr>
                <w:rFonts w:eastAsia="???????W5 (Prop)"/>
              </w:rPr>
            </w:pPr>
            <w:r w:rsidRPr="0016458B">
              <w:rPr>
                <w:rFonts w:eastAsia="???????W5 (Prop)"/>
              </w:rPr>
              <w:t>15</w:t>
            </w:r>
          </w:p>
        </w:tc>
      </w:tr>
      <w:tr w:rsidR="00C8020F" w:rsidRPr="0016458B" w14:paraId="6ABB6CC6" w14:textId="77777777" w:rsidTr="004B7B61">
        <w:trPr>
          <w:cantSplit/>
          <w:jc w:val="center"/>
        </w:trPr>
        <w:tc>
          <w:tcPr>
            <w:tcW w:w="770" w:type="dxa"/>
          </w:tcPr>
          <w:p w14:paraId="6ABB6CBB" w14:textId="77777777" w:rsidR="00C8020F" w:rsidRPr="0016458B" w:rsidRDefault="00C8020F" w:rsidP="00FD1F44">
            <w:pPr>
              <w:pStyle w:val="TAC"/>
              <w:rPr>
                <w:rFonts w:eastAsia="平成角ゴシックW5 (Prop)"/>
              </w:rPr>
            </w:pPr>
            <w:r w:rsidRPr="0016458B">
              <w:rPr>
                <w:rFonts w:eastAsia="平成角ゴシックW5 (Prop)"/>
              </w:rPr>
              <w:t>8A</w:t>
            </w:r>
          </w:p>
        </w:tc>
        <w:tc>
          <w:tcPr>
            <w:tcW w:w="770" w:type="dxa"/>
          </w:tcPr>
          <w:p w14:paraId="6ABB6CBC" w14:textId="77777777" w:rsidR="00C8020F" w:rsidRPr="0016458B" w:rsidRDefault="00C8020F" w:rsidP="00FD1F44">
            <w:pPr>
              <w:pStyle w:val="TAC"/>
              <w:rPr>
                <w:rFonts w:eastAsia="平成角ゴシックW5 (Prop)"/>
              </w:rPr>
            </w:pPr>
            <w:r w:rsidRPr="0016458B">
              <w:rPr>
                <w:rFonts w:eastAsia="平成角ゴシックW5 (Prop)"/>
              </w:rPr>
              <w:t>60</w:t>
            </w:r>
          </w:p>
        </w:tc>
        <w:tc>
          <w:tcPr>
            <w:tcW w:w="851" w:type="dxa"/>
          </w:tcPr>
          <w:p w14:paraId="6ABB6CBD" w14:textId="77777777" w:rsidR="00C8020F" w:rsidRPr="0016458B" w:rsidRDefault="00C8020F" w:rsidP="00FD1F44">
            <w:pPr>
              <w:pStyle w:val="TAC"/>
              <w:rPr>
                <w:rFonts w:eastAsia="平成角ゴシックW5 (Prop)"/>
              </w:rPr>
            </w:pPr>
            <w:r w:rsidRPr="0016458B">
              <w:rPr>
                <w:rFonts w:eastAsia="平成角ゴシックW5 (Prop)"/>
              </w:rPr>
              <w:t>30</w:t>
            </w:r>
          </w:p>
        </w:tc>
        <w:tc>
          <w:tcPr>
            <w:tcW w:w="425" w:type="dxa"/>
          </w:tcPr>
          <w:p w14:paraId="6ABB6CBE" w14:textId="77777777" w:rsidR="00C8020F" w:rsidRPr="0016458B" w:rsidRDefault="00C8020F" w:rsidP="00FD1F44">
            <w:pPr>
              <w:pStyle w:val="TAC"/>
              <w:rPr>
                <w:rFonts w:eastAsia="平成角ゴシックW5 (Prop)"/>
              </w:rPr>
            </w:pPr>
            <w:r w:rsidRPr="0016458B">
              <w:rPr>
                <w:rFonts w:eastAsia="平成角ゴシックW5 (Prop)"/>
              </w:rPr>
              <w:t>128</w:t>
            </w:r>
          </w:p>
        </w:tc>
        <w:tc>
          <w:tcPr>
            <w:tcW w:w="630" w:type="dxa"/>
          </w:tcPr>
          <w:p w14:paraId="6ABB6CBF" w14:textId="77777777" w:rsidR="00C8020F" w:rsidRPr="0016458B" w:rsidRDefault="00C8020F" w:rsidP="00FD1F44">
            <w:pPr>
              <w:pStyle w:val="TAC"/>
              <w:rPr>
                <w:rFonts w:eastAsia="平成角ゴシックW5 (Prop)"/>
              </w:rPr>
            </w:pPr>
            <w:r w:rsidRPr="0016458B">
              <w:rPr>
                <w:rFonts w:eastAsia="平成角ゴシックW5 (Prop)"/>
              </w:rPr>
              <w:t>40</w:t>
            </w:r>
          </w:p>
        </w:tc>
        <w:tc>
          <w:tcPr>
            <w:tcW w:w="540" w:type="dxa"/>
          </w:tcPr>
          <w:p w14:paraId="6ABB6CC0" w14:textId="77777777" w:rsidR="00C8020F" w:rsidRPr="0016458B" w:rsidRDefault="00C8020F" w:rsidP="00FD1F44">
            <w:pPr>
              <w:pStyle w:val="TAC"/>
              <w:rPr>
                <w:rFonts w:eastAsia="平成角ゴシックW5 (Prop)"/>
              </w:rPr>
            </w:pPr>
            <w:r w:rsidRPr="0016458B">
              <w:rPr>
                <w:rFonts w:eastAsia="平成角ゴシックW5 (Prop)" w:hint="eastAsia"/>
              </w:rPr>
              <w:t>6</w:t>
            </w:r>
          </w:p>
        </w:tc>
        <w:tc>
          <w:tcPr>
            <w:tcW w:w="540" w:type="dxa"/>
          </w:tcPr>
          <w:p w14:paraId="6ABB6CC1" w14:textId="77777777" w:rsidR="00C8020F" w:rsidRPr="0016458B" w:rsidRDefault="00C8020F" w:rsidP="00FD1F44">
            <w:pPr>
              <w:pStyle w:val="TAC"/>
              <w:rPr>
                <w:rFonts w:eastAsia="平成角ゴシックW5 (Prop)"/>
              </w:rPr>
            </w:pPr>
            <w:r w:rsidRPr="0016458B">
              <w:rPr>
                <w:rFonts w:eastAsia="平成角ゴシックW5 (Prop)" w:hint="eastAsia"/>
              </w:rPr>
              <w:t>28</w:t>
            </w:r>
          </w:p>
        </w:tc>
        <w:tc>
          <w:tcPr>
            <w:tcW w:w="630" w:type="dxa"/>
          </w:tcPr>
          <w:p w14:paraId="6ABB6CC2" w14:textId="77777777" w:rsidR="00C8020F" w:rsidRPr="0016458B" w:rsidRDefault="00C8020F" w:rsidP="00FD1F44">
            <w:pPr>
              <w:pStyle w:val="TAC"/>
              <w:rPr>
                <w:rFonts w:eastAsia="平成角ゴシックW5 (Prop)"/>
              </w:rPr>
            </w:pPr>
            <w:r w:rsidRPr="0016458B">
              <w:rPr>
                <w:rFonts w:eastAsia="平成角ゴシックW5 (Prop)"/>
              </w:rPr>
              <w:t>2</w:t>
            </w:r>
          </w:p>
        </w:tc>
        <w:tc>
          <w:tcPr>
            <w:tcW w:w="540" w:type="dxa"/>
          </w:tcPr>
          <w:p w14:paraId="6ABB6CC3" w14:textId="77777777" w:rsidR="00C8020F" w:rsidRPr="0016458B" w:rsidRDefault="00C8020F" w:rsidP="00FD1F44">
            <w:pPr>
              <w:pStyle w:val="TAC"/>
              <w:rPr>
                <w:rFonts w:eastAsia="平成角ゴシックW5 (Prop)"/>
              </w:rPr>
            </w:pPr>
            <w:r w:rsidRPr="0016458B">
              <w:rPr>
                <w:rFonts w:eastAsia="平成角ゴシックW5 (Prop)"/>
              </w:rPr>
              <w:t>0</w:t>
            </w:r>
          </w:p>
        </w:tc>
        <w:tc>
          <w:tcPr>
            <w:tcW w:w="540" w:type="dxa"/>
          </w:tcPr>
          <w:p w14:paraId="6ABB6CC4" w14:textId="77777777" w:rsidR="00C8020F" w:rsidRPr="0016458B" w:rsidRDefault="00C8020F" w:rsidP="00FD1F44">
            <w:pPr>
              <w:pStyle w:val="TAC"/>
              <w:rPr>
                <w:rFonts w:eastAsia="平成角ゴシックW5 (Prop)"/>
              </w:rPr>
            </w:pPr>
            <w:r w:rsidRPr="0016458B">
              <w:rPr>
                <w:rFonts w:eastAsia="平成角ゴシックW5 (Prop)"/>
              </w:rPr>
              <w:t>4</w:t>
            </w:r>
          </w:p>
        </w:tc>
        <w:tc>
          <w:tcPr>
            <w:tcW w:w="1134" w:type="dxa"/>
          </w:tcPr>
          <w:p w14:paraId="6ABB6CC5" w14:textId="77777777" w:rsidR="00C8020F" w:rsidRPr="0016458B" w:rsidRDefault="00C8020F" w:rsidP="00FD1F44">
            <w:pPr>
              <w:pStyle w:val="TAC"/>
              <w:rPr>
                <w:rFonts w:eastAsia="???????W5 (Prop)"/>
              </w:rPr>
            </w:pPr>
            <w:r w:rsidRPr="0016458B">
              <w:rPr>
                <w:rFonts w:eastAsia="???????W5 (Prop)"/>
              </w:rPr>
              <w:t>8-14</w:t>
            </w:r>
          </w:p>
        </w:tc>
      </w:tr>
      <w:tr w:rsidR="00C8020F" w:rsidRPr="0016458B" w14:paraId="6ABB6CD2" w14:textId="77777777" w:rsidTr="004B7B61">
        <w:trPr>
          <w:cantSplit/>
          <w:jc w:val="center"/>
        </w:trPr>
        <w:tc>
          <w:tcPr>
            <w:tcW w:w="770" w:type="dxa"/>
          </w:tcPr>
          <w:p w14:paraId="6ABB6CC7" w14:textId="77777777" w:rsidR="00C8020F" w:rsidRPr="0016458B" w:rsidRDefault="00C8020F" w:rsidP="00FD1F44">
            <w:pPr>
              <w:pStyle w:val="TAC"/>
              <w:rPr>
                <w:rFonts w:eastAsia="平成角ゴシックW5 (Prop)"/>
              </w:rPr>
            </w:pPr>
            <w:r w:rsidRPr="0016458B">
              <w:rPr>
                <w:rFonts w:eastAsia="平成角ゴシックW5 (Prop)"/>
              </w:rPr>
              <w:t>8B</w:t>
            </w:r>
          </w:p>
        </w:tc>
        <w:tc>
          <w:tcPr>
            <w:tcW w:w="770" w:type="dxa"/>
          </w:tcPr>
          <w:p w14:paraId="6ABB6CC8" w14:textId="77777777" w:rsidR="00C8020F" w:rsidRPr="0016458B" w:rsidRDefault="00C8020F" w:rsidP="00FD1F44">
            <w:pPr>
              <w:pStyle w:val="TAC"/>
              <w:rPr>
                <w:rFonts w:eastAsia="平成角ゴシックW5 (Prop)"/>
              </w:rPr>
            </w:pPr>
            <w:r w:rsidRPr="0016458B">
              <w:rPr>
                <w:rFonts w:eastAsia="平成角ゴシックW5 (Prop)"/>
              </w:rPr>
              <w:t>120</w:t>
            </w:r>
          </w:p>
        </w:tc>
        <w:tc>
          <w:tcPr>
            <w:tcW w:w="851" w:type="dxa"/>
          </w:tcPr>
          <w:p w14:paraId="6ABB6CC9" w14:textId="77777777" w:rsidR="00C8020F" w:rsidRPr="0016458B" w:rsidRDefault="00C8020F" w:rsidP="00FD1F44">
            <w:pPr>
              <w:pStyle w:val="TAC"/>
              <w:rPr>
                <w:rFonts w:eastAsia="平成角ゴシックW5 (Prop)"/>
              </w:rPr>
            </w:pPr>
            <w:r w:rsidRPr="0016458B">
              <w:rPr>
                <w:rFonts w:eastAsia="平成角ゴシックW5 (Prop)"/>
              </w:rPr>
              <w:t>60</w:t>
            </w:r>
          </w:p>
        </w:tc>
        <w:tc>
          <w:tcPr>
            <w:tcW w:w="425" w:type="dxa"/>
          </w:tcPr>
          <w:p w14:paraId="6ABB6CCA" w14:textId="77777777" w:rsidR="00C8020F" w:rsidRPr="0016458B" w:rsidRDefault="00C8020F" w:rsidP="00FD1F44">
            <w:pPr>
              <w:pStyle w:val="TAC"/>
              <w:rPr>
                <w:rFonts w:eastAsia="平成角ゴシックW5 (Prop)"/>
              </w:rPr>
            </w:pPr>
            <w:r w:rsidRPr="0016458B">
              <w:rPr>
                <w:rFonts w:eastAsia="平成角ゴシックW5 (Prop)"/>
              </w:rPr>
              <w:t>64</w:t>
            </w:r>
          </w:p>
        </w:tc>
        <w:tc>
          <w:tcPr>
            <w:tcW w:w="630" w:type="dxa"/>
          </w:tcPr>
          <w:p w14:paraId="6ABB6CCB" w14:textId="77777777" w:rsidR="00C8020F" w:rsidRPr="0016458B" w:rsidRDefault="00C8020F" w:rsidP="00FD1F44">
            <w:pPr>
              <w:pStyle w:val="TAC"/>
              <w:rPr>
                <w:rFonts w:eastAsia="平成角ゴシックW5 (Prop)"/>
              </w:rPr>
            </w:pPr>
            <w:r w:rsidRPr="0016458B">
              <w:rPr>
                <w:rFonts w:eastAsia="平成角ゴシックW5 (Prop)"/>
              </w:rPr>
              <w:t>80</w:t>
            </w:r>
          </w:p>
        </w:tc>
        <w:tc>
          <w:tcPr>
            <w:tcW w:w="540" w:type="dxa"/>
          </w:tcPr>
          <w:p w14:paraId="6ABB6CCC" w14:textId="77777777" w:rsidR="00C8020F" w:rsidRPr="0016458B" w:rsidRDefault="00C8020F" w:rsidP="00FD1F44">
            <w:pPr>
              <w:pStyle w:val="TAC"/>
              <w:rPr>
                <w:rFonts w:eastAsia="平成角ゴシックW5 (Prop)"/>
              </w:rPr>
            </w:pPr>
            <w:r w:rsidRPr="0016458B">
              <w:rPr>
                <w:rFonts w:eastAsia="平成角ゴシックW5 (Prop)" w:hint="eastAsia"/>
              </w:rPr>
              <w:t>12</w:t>
            </w:r>
          </w:p>
        </w:tc>
        <w:tc>
          <w:tcPr>
            <w:tcW w:w="540" w:type="dxa"/>
          </w:tcPr>
          <w:p w14:paraId="6ABB6CCD" w14:textId="77777777" w:rsidR="00C8020F" w:rsidRPr="0016458B" w:rsidRDefault="00C8020F" w:rsidP="00FD1F44">
            <w:pPr>
              <w:pStyle w:val="TAC"/>
              <w:rPr>
                <w:rFonts w:eastAsia="平成角ゴシックW5 (Prop)"/>
              </w:rPr>
            </w:pPr>
            <w:r w:rsidRPr="0016458B">
              <w:rPr>
                <w:rFonts w:eastAsia="平成角ゴシックW5 (Prop)" w:hint="eastAsia"/>
              </w:rPr>
              <w:t>56</w:t>
            </w:r>
          </w:p>
        </w:tc>
        <w:tc>
          <w:tcPr>
            <w:tcW w:w="630" w:type="dxa"/>
          </w:tcPr>
          <w:p w14:paraId="6ABB6CCE" w14:textId="77777777" w:rsidR="00C8020F" w:rsidRPr="0016458B" w:rsidRDefault="00C8020F" w:rsidP="00FD1F44">
            <w:pPr>
              <w:pStyle w:val="TAC"/>
              <w:rPr>
                <w:rFonts w:eastAsia="平成角ゴシックW5 (Prop)"/>
              </w:rPr>
            </w:pPr>
            <w:r w:rsidRPr="0016458B">
              <w:rPr>
                <w:rFonts w:eastAsia="平成角ゴシックW5 (Prop)"/>
              </w:rPr>
              <w:t>4</w:t>
            </w:r>
          </w:p>
        </w:tc>
        <w:tc>
          <w:tcPr>
            <w:tcW w:w="540" w:type="dxa"/>
          </w:tcPr>
          <w:p w14:paraId="6ABB6CCF" w14:textId="77777777" w:rsidR="00C8020F" w:rsidRPr="0016458B" w:rsidRDefault="00C8020F" w:rsidP="00FD1F44">
            <w:pPr>
              <w:pStyle w:val="TAC"/>
              <w:rPr>
                <w:rFonts w:eastAsia="平成角ゴシックW5 (Prop)"/>
              </w:rPr>
            </w:pPr>
            <w:r w:rsidRPr="0016458B">
              <w:rPr>
                <w:rFonts w:eastAsia="平成角ゴシックW5 (Prop)"/>
              </w:rPr>
              <w:t>0</w:t>
            </w:r>
          </w:p>
        </w:tc>
        <w:tc>
          <w:tcPr>
            <w:tcW w:w="540" w:type="dxa"/>
          </w:tcPr>
          <w:p w14:paraId="6ABB6CD0" w14:textId="77777777" w:rsidR="00C8020F" w:rsidRPr="0016458B" w:rsidRDefault="00C8020F" w:rsidP="00FD1F44">
            <w:pPr>
              <w:pStyle w:val="TAC"/>
              <w:rPr>
                <w:rFonts w:eastAsia="平成角ゴシックW5 (Prop)"/>
              </w:rPr>
            </w:pPr>
            <w:r w:rsidRPr="0016458B">
              <w:rPr>
                <w:rFonts w:eastAsia="平成角ゴシックW5 (Prop)"/>
              </w:rPr>
              <w:t>8</w:t>
            </w:r>
          </w:p>
        </w:tc>
        <w:tc>
          <w:tcPr>
            <w:tcW w:w="1134" w:type="dxa"/>
          </w:tcPr>
          <w:p w14:paraId="6ABB6CD1" w14:textId="77777777" w:rsidR="00C8020F" w:rsidRPr="0016458B" w:rsidRDefault="00C8020F" w:rsidP="00FD1F44">
            <w:pPr>
              <w:pStyle w:val="TAC"/>
              <w:rPr>
                <w:rFonts w:eastAsia="???????W5 (Prop)"/>
              </w:rPr>
            </w:pPr>
            <w:r w:rsidRPr="0016458B">
              <w:rPr>
                <w:rFonts w:eastAsia="???????W5 (Prop)"/>
              </w:rPr>
              <w:t>8-14</w:t>
            </w:r>
          </w:p>
        </w:tc>
      </w:tr>
      <w:tr w:rsidR="00C8020F" w:rsidRPr="0016458B" w14:paraId="6ABB6CDE" w14:textId="77777777" w:rsidTr="004B7B61">
        <w:trPr>
          <w:cantSplit/>
          <w:jc w:val="center"/>
        </w:trPr>
        <w:tc>
          <w:tcPr>
            <w:tcW w:w="770" w:type="dxa"/>
          </w:tcPr>
          <w:p w14:paraId="6ABB6CD3" w14:textId="77777777" w:rsidR="00C8020F" w:rsidRPr="0016458B" w:rsidRDefault="00C8020F" w:rsidP="00FD1F44">
            <w:pPr>
              <w:pStyle w:val="TAC"/>
              <w:rPr>
                <w:rFonts w:eastAsia="平成角ゴシックW5 (Prop)"/>
              </w:rPr>
            </w:pPr>
            <w:r>
              <w:rPr>
                <w:rFonts w:eastAsia="平成角ゴシックW5 (Prop)"/>
              </w:rPr>
              <w:t>17</w:t>
            </w:r>
          </w:p>
        </w:tc>
        <w:tc>
          <w:tcPr>
            <w:tcW w:w="770" w:type="dxa"/>
          </w:tcPr>
          <w:p w14:paraId="6ABB6CD4" w14:textId="77777777" w:rsidR="00C8020F" w:rsidRPr="0016458B" w:rsidRDefault="00C8020F" w:rsidP="00FD1F44">
            <w:pPr>
              <w:pStyle w:val="TAC"/>
              <w:rPr>
                <w:rFonts w:eastAsia="平成角ゴシックW5 (Prop)"/>
              </w:rPr>
            </w:pPr>
            <w:r w:rsidRPr="0016458B">
              <w:rPr>
                <w:rFonts w:eastAsia="???????W5 (Prop)"/>
              </w:rPr>
              <w:t>30</w:t>
            </w:r>
          </w:p>
        </w:tc>
        <w:tc>
          <w:tcPr>
            <w:tcW w:w="851" w:type="dxa"/>
          </w:tcPr>
          <w:p w14:paraId="6ABB6CD5" w14:textId="77777777" w:rsidR="00C8020F" w:rsidRPr="0016458B" w:rsidRDefault="00C8020F" w:rsidP="00FD1F44">
            <w:pPr>
              <w:pStyle w:val="TAC"/>
              <w:rPr>
                <w:rFonts w:eastAsia="平成角ゴシックW5 (Prop)"/>
              </w:rPr>
            </w:pPr>
            <w:r w:rsidRPr="0016458B">
              <w:rPr>
                <w:rFonts w:eastAsia="???????W5 (Prop)"/>
              </w:rPr>
              <w:t>15</w:t>
            </w:r>
          </w:p>
        </w:tc>
        <w:tc>
          <w:tcPr>
            <w:tcW w:w="425" w:type="dxa"/>
          </w:tcPr>
          <w:p w14:paraId="6ABB6CD6" w14:textId="77777777" w:rsidR="00C8020F" w:rsidRPr="0016458B" w:rsidRDefault="00C8020F" w:rsidP="00FD1F44">
            <w:pPr>
              <w:pStyle w:val="TAC"/>
              <w:rPr>
                <w:rFonts w:eastAsia="平成角ゴシックW5 (Prop)"/>
              </w:rPr>
            </w:pPr>
            <w:r w:rsidRPr="0016458B">
              <w:rPr>
                <w:rFonts w:eastAsia="???????W5 (Prop)"/>
              </w:rPr>
              <w:t>256</w:t>
            </w:r>
          </w:p>
        </w:tc>
        <w:tc>
          <w:tcPr>
            <w:tcW w:w="630" w:type="dxa"/>
          </w:tcPr>
          <w:p w14:paraId="6ABB6CD7" w14:textId="77777777" w:rsidR="00C8020F" w:rsidRPr="0016458B" w:rsidRDefault="00C8020F" w:rsidP="00FD1F44">
            <w:pPr>
              <w:pStyle w:val="TAC"/>
              <w:rPr>
                <w:rFonts w:eastAsia="平成角ゴシックW5 (Prop)"/>
              </w:rPr>
            </w:pPr>
            <w:r w:rsidRPr="0016458B">
              <w:rPr>
                <w:rFonts w:eastAsia="???????W5 (Prop)"/>
              </w:rPr>
              <w:t>20</w:t>
            </w:r>
          </w:p>
        </w:tc>
        <w:tc>
          <w:tcPr>
            <w:tcW w:w="540" w:type="dxa"/>
          </w:tcPr>
          <w:p w14:paraId="6ABB6CD8" w14:textId="77777777" w:rsidR="00C8020F" w:rsidRPr="0016458B" w:rsidRDefault="00C8020F" w:rsidP="00FD1F44">
            <w:pPr>
              <w:pStyle w:val="TAC"/>
              <w:rPr>
                <w:rFonts w:eastAsia="平成角ゴシックW5 (Prop)"/>
              </w:rPr>
            </w:pPr>
            <w:r>
              <w:rPr>
                <w:rFonts w:eastAsia="???????W5 (Prop)"/>
              </w:rPr>
              <w:t>18</w:t>
            </w:r>
          </w:p>
        </w:tc>
        <w:tc>
          <w:tcPr>
            <w:tcW w:w="540" w:type="dxa"/>
          </w:tcPr>
          <w:p w14:paraId="6ABB6CD9" w14:textId="77777777" w:rsidR="00C8020F" w:rsidRPr="0016458B" w:rsidRDefault="00C8020F" w:rsidP="00FD1F44">
            <w:pPr>
              <w:pStyle w:val="TAC"/>
              <w:rPr>
                <w:rFonts w:eastAsia="平成角ゴシックW5 (Prop)"/>
              </w:rPr>
            </w:pPr>
            <w:r>
              <w:rPr>
                <w:rFonts w:eastAsia="???????W5 (Prop)"/>
              </w:rPr>
              <w:t>0</w:t>
            </w:r>
          </w:p>
        </w:tc>
        <w:tc>
          <w:tcPr>
            <w:tcW w:w="630" w:type="dxa"/>
          </w:tcPr>
          <w:p w14:paraId="6ABB6CDA" w14:textId="77777777" w:rsidR="00C8020F" w:rsidRPr="0016458B" w:rsidRDefault="00C8020F" w:rsidP="00FD1F44">
            <w:pPr>
              <w:pStyle w:val="TAC"/>
              <w:rPr>
                <w:rFonts w:eastAsia="平成角ゴシックW5 (Prop)"/>
              </w:rPr>
            </w:pPr>
            <w:r w:rsidRPr="0016458B">
              <w:rPr>
                <w:rFonts w:eastAsia="???????W5 (Prop)"/>
              </w:rPr>
              <w:t>2</w:t>
            </w:r>
          </w:p>
        </w:tc>
        <w:tc>
          <w:tcPr>
            <w:tcW w:w="540" w:type="dxa"/>
          </w:tcPr>
          <w:p w14:paraId="6ABB6CDB" w14:textId="77777777" w:rsidR="00C8020F" w:rsidRPr="0016458B" w:rsidRDefault="00C8020F" w:rsidP="00FD1F44">
            <w:pPr>
              <w:pStyle w:val="TAC"/>
              <w:rPr>
                <w:rFonts w:eastAsia="平成角ゴシックW5 (Prop)"/>
              </w:rPr>
            </w:pPr>
            <w:r w:rsidRPr="0016458B">
              <w:rPr>
                <w:rFonts w:eastAsia="???????W5 (Prop)"/>
              </w:rPr>
              <w:t>0</w:t>
            </w:r>
          </w:p>
        </w:tc>
        <w:tc>
          <w:tcPr>
            <w:tcW w:w="540" w:type="dxa"/>
          </w:tcPr>
          <w:p w14:paraId="6ABB6CDC" w14:textId="77777777" w:rsidR="00C8020F" w:rsidRPr="0016458B" w:rsidRDefault="00C8020F" w:rsidP="00FD1F44">
            <w:pPr>
              <w:pStyle w:val="TAC"/>
              <w:rPr>
                <w:rFonts w:eastAsia="平成角ゴシックW5 (Prop)"/>
              </w:rPr>
            </w:pPr>
            <w:r>
              <w:rPr>
                <w:rFonts w:eastAsia="???????W5 (Prop)"/>
              </w:rPr>
              <w:t>0</w:t>
            </w:r>
          </w:p>
        </w:tc>
        <w:tc>
          <w:tcPr>
            <w:tcW w:w="1134" w:type="dxa"/>
          </w:tcPr>
          <w:p w14:paraId="6ABB6CDD" w14:textId="77777777" w:rsidR="00C8020F" w:rsidRPr="0016458B" w:rsidRDefault="00C8020F" w:rsidP="00FD1F44">
            <w:pPr>
              <w:pStyle w:val="TAC"/>
              <w:rPr>
                <w:rFonts w:eastAsia="???????W5 (Prop)"/>
              </w:rPr>
            </w:pPr>
            <w:r w:rsidRPr="0016458B">
              <w:rPr>
                <w:rFonts w:eastAsia="???????W5 (Prop)"/>
              </w:rPr>
              <w:t>15</w:t>
            </w:r>
          </w:p>
        </w:tc>
      </w:tr>
      <w:tr w:rsidR="00C8020F" w:rsidRPr="0016458B" w14:paraId="6ABB6CEA" w14:textId="77777777" w:rsidTr="004B7B61">
        <w:trPr>
          <w:cantSplit/>
          <w:jc w:val="center"/>
        </w:trPr>
        <w:tc>
          <w:tcPr>
            <w:tcW w:w="770" w:type="dxa"/>
          </w:tcPr>
          <w:p w14:paraId="6ABB6CDF" w14:textId="77777777" w:rsidR="00C8020F" w:rsidRDefault="00C8020F" w:rsidP="00FD1F44">
            <w:pPr>
              <w:pStyle w:val="TAC"/>
              <w:rPr>
                <w:rFonts w:eastAsia="平成角ゴシックW5 (Prop)"/>
              </w:rPr>
            </w:pPr>
            <w:r>
              <w:rPr>
                <w:rFonts w:eastAsia="平成角ゴシックW5 (Prop)"/>
              </w:rPr>
              <w:t>17A</w:t>
            </w:r>
          </w:p>
        </w:tc>
        <w:tc>
          <w:tcPr>
            <w:tcW w:w="770" w:type="dxa"/>
          </w:tcPr>
          <w:p w14:paraId="6ABB6CE0" w14:textId="77777777" w:rsidR="00C8020F" w:rsidRPr="0016458B" w:rsidRDefault="00C8020F" w:rsidP="00FD1F44">
            <w:pPr>
              <w:pStyle w:val="TAC"/>
              <w:rPr>
                <w:rFonts w:eastAsia="???????W5 (Prop)"/>
              </w:rPr>
            </w:pPr>
            <w:r w:rsidRPr="0016458B">
              <w:rPr>
                <w:rFonts w:eastAsia="???????W5 (Prop)"/>
              </w:rPr>
              <w:t>30</w:t>
            </w:r>
          </w:p>
        </w:tc>
        <w:tc>
          <w:tcPr>
            <w:tcW w:w="851" w:type="dxa"/>
          </w:tcPr>
          <w:p w14:paraId="6ABB6CE1" w14:textId="77777777" w:rsidR="00C8020F" w:rsidRPr="0016458B" w:rsidRDefault="00C8020F" w:rsidP="00FD1F44">
            <w:pPr>
              <w:pStyle w:val="TAC"/>
              <w:rPr>
                <w:rFonts w:eastAsia="???????W5 (Prop)"/>
              </w:rPr>
            </w:pPr>
            <w:r w:rsidRPr="0016458B">
              <w:rPr>
                <w:rFonts w:eastAsia="???????W5 (Prop)"/>
              </w:rPr>
              <w:t>15</w:t>
            </w:r>
          </w:p>
        </w:tc>
        <w:tc>
          <w:tcPr>
            <w:tcW w:w="425" w:type="dxa"/>
          </w:tcPr>
          <w:p w14:paraId="6ABB6CE2" w14:textId="77777777" w:rsidR="00C8020F" w:rsidRPr="0016458B" w:rsidRDefault="00C8020F" w:rsidP="00FD1F44">
            <w:pPr>
              <w:pStyle w:val="TAC"/>
              <w:rPr>
                <w:rFonts w:eastAsia="???????W5 (Prop)"/>
              </w:rPr>
            </w:pPr>
            <w:r w:rsidRPr="0016458B">
              <w:rPr>
                <w:rFonts w:eastAsia="???????W5 (Prop)"/>
              </w:rPr>
              <w:t>256</w:t>
            </w:r>
          </w:p>
        </w:tc>
        <w:tc>
          <w:tcPr>
            <w:tcW w:w="630" w:type="dxa"/>
          </w:tcPr>
          <w:p w14:paraId="6ABB6CE3" w14:textId="77777777" w:rsidR="00C8020F" w:rsidRPr="0016458B" w:rsidRDefault="00C8020F" w:rsidP="00FD1F44">
            <w:pPr>
              <w:pStyle w:val="TAC"/>
              <w:rPr>
                <w:rFonts w:eastAsia="???????W5 (Prop)"/>
              </w:rPr>
            </w:pPr>
            <w:r w:rsidRPr="0016458B">
              <w:rPr>
                <w:rFonts w:eastAsia="???????W5 (Prop)"/>
              </w:rPr>
              <w:t>20</w:t>
            </w:r>
          </w:p>
        </w:tc>
        <w:tc>
          <w:tcPr>
            <w:tcW w:w="540" w:type="dxa"/>
          </w:tcPr>
          <w:p w14:paraId="6ABB6CE4" w14:textId="77777777" w:rsidR="00C8020F" w:rsidRDefault="00C8020F" w:rsidP="00FD1F44">
            <w:pPr>
              <w:pStyle w:val="TAC"/>
              <w:rPr>
                <w:rFonts w:eastAsia="???????W5 (Prop)"/>
              </w:rPr>
            </w:pPr>
            <w:r>
              <w:rPr>
                <w:rFonts w:eastAsia="???????W5 (Prop)"/>
              </w:rPr>
              <w:t>18</w:t>
            </w:r>
          </w:p>
        </w:tc>
        <w:tc>
          <w:tcPr>
            <w:tcW w:w="540" w:type="dxa"/>
          </w:tcPr>
          <w:p w14:paraId="6ABB6CE5" w14:textId="77777777" w:rsidR="00C8020F" w:rsidRDefault="00C8020F" w:rsidP="00FD1F44">
            <w:pPr>
              <w:pStyle w:val="TAC"/>
              <w:rPr>
                <w:rFonts w:eastAsia="???????W5 (Prop)"/>
              </w:rPr>
            </w:pPr>
            <w:r>
              <w:rPr>
                <w:rFonts w:eastAsia="???????W5 (Prop)"/>
              </w:rPr>
              <w:t>0</w:t>
            </w:r>
          </w:p>
        </w:tc>
        <w:tc>
          <w:tcPr>
            <w:tcW w:w="630" w:type="dxa"/>
          </w:tcPr>
          <w:p w14:paraId="6ABB6CE6" w14:textId="77777777" w:rsidR="00C8020F" w:rsidRPr="0016458B" w:rsidRDefault="00C8020F" w:rsidP="00FD1F44">
            <w:pPr>
              <w:pStyle w:val="TAC"/>
              <w:rPr>
                <w:rFonts w:eastAsia="???????W5 (Prop)"/>
              </w:rPr>
            </w:pPr>
            <w:r w:rsidRPr="0016458B">
              <w:rPr>
                <w:rFonts w:eastAsia="???????W5 (Prop)"/>
              </w:rPr>
              <w:t>2</w:t>
            </w:r>
          </w:p>
        </w:tc>
        <w:tc>
          <w:tcPr>
            <w:tcW w:w="540" w:type="dxa"/>
          </w:tcPr>
          <w:p w14:paraId="6ABB6CE7" w14:textId="77777777" w:rsidR="00C8020F" w:rsidRPr="0016458B" w:rsidRDefault="00C8020F" w:rsidP="00FD1F44">
            <w:pPr>
              <w:pStyle w:val="TAC"/>
              <w:rPr>
                <w:rFonts w:eastAsia="???????W5 (Prop)"/>
              </w:rPr>
            </w:pPr>
            <w:r w:rsidRPr="0016458B">
              <w:rPr>
                <w:rFonts w:eastAsia="???????W5 (Prop)"/>
              </w:rPr>
              <w:t>0</w:t>
            </w:r>
          </w:p>
        </w:tc>
        <w:tc>
          <w:tcPr>
            <w:tcW w:w="540" w:type="dxa"/>
          </w:tcPr>
          <w:p w14:paraId="6ABB6CE8" w14:textId="77777777" w:rsidR="00C8020F" w:rsidRDefault="00C8020F" w:rsidP="00FD1F44">
            <w:pPr>
              <w:pStyle w:val="TAC"/>
              <w:rPr>
                <w:rFonts w:eastAsia="???????W5 (Prop)"/>
              </w:rPr>
            </w:pPr>
            <w:r>
              <w:rPr>
                <w:rFonts w:eastAsia="???????W5 (Prop)"/>
              </w:rPr>
              <w:t>0</w:t>
            </w:r>
          </w:p>
        </w:tc>
        <w:tc>
          <w:tcPr>
            <w:tcW w:w="1134" w:type="dxa"/>
          </w:tcPr>
          <w:p w14:paraId="6ABB6CE9" w14:textId="77777777" w:rsidR="00C8020F" w:rsidRPr="0016458B" w:rsidRDefault="00C8020F" w:rsidP="00FD1F44">
            <w:pPr>
              <w:pStyle w:val="TAC"/>
              <w:rPr>
                <w:rFonts w:eastAsia="???????W5 (Prop)"/>
              </w:rPr>
            </w:pPr>
            <w:r>
              <w:rPr>
                <w:rFonts w:eastAsia="???????W5 (Prop)"/>
              </w:rPr>
              <w:t>8-14</w:t>
            </w:r>
          </w:p>
        </w:tc>
      </w:tr>
      <w:tr w:rsidR="00C8020F" w:rsidRPr="0016458B" w14:paraId="6ABB6CF6" w14:textId="77777777" w:rsidTr="004B7B61">
        <w:trPr>
          <w:cantSplit/>
          <w:jc w:val="center"/>
        </w:trPr>
        <w:tc>
          <w:tcPr>
            <w:tcW w:w="770" w:type="dxa"/>
          </w:tcPr>
          <w:p w14:paraId="6ABB6CEB" w14:textId="77777777" w:rsidR="00C8020F" w:rsidRDefault="00C8020F" w:rsidP="00FD1F44">
            <w:pPr>
              <w:pStyle w:val="TAC"/>
              <w:rPr>
                <w:rFonts w:eastAsia="平成角ゴシックW5 (Prop)"/>
              </w:rPr>
            </w:pPr>
            <w:r>
              <w:rPr>
                <w:rFonts w:eastAsia="平成角ゴシックW5 (Prop)"/>
              </w:rPr>
              <w:t>17B</w:t>
            </w:r>
          </w:p>
        </w:tc>
        <w:tc>
          <w:tcPr>
            <w:tcW w:w="770" w:type="dxa"/>
          </w:tcPr>
          <w:p w14:paraId="6ABB6CEC" w14:textId="77777777" w:rsidR="00C8020F" w:rsidRPr="0016458B" w:rsidRDefault="00C8020F" w:rsidP="00FD1F44">
            <w:pPr>
              <w:pStyle w:val="TAC"/>
              <w:rPr>
                <w:rFonts w:eastAsia="???????W5 (Prop)"/>
              </w:rPr>
            </w:pPr>
            <w:r>
              <w:rPr>
                <w:rFonts w:eastAsia="???????W5 (Prop)"/>
              </w:rPr>
              <w:t>60</w:t>
            </w:r>
          </w:p>
        </w:tc>
        <w:tc>
          <w:tcPr>
            <w:tcW w:w="851" w:type="dxa"/>
          </w:tcPr>
          <w:p w14:paraId="6ABB6CED" w14:textId="77777777" w:rsidR="00C8020F" w:rsidRPr="0016458B" w:rsidRDefault="00C8020F" w:rsidP="00FD1F44">
            <w:pPr>
              <w:pStyle w:val="TAC"/>
              <w:rPr>
                <w:rFonts w:eastAsia="???????W5 (Prop)"/>
              </w:rPr>
            </w:pPr>
            <w:r>
              <w:rPr>
                <w:rFonts w:eastAsia="???????W5 (Prop)"/>
              </w:rPr>
              <w:t>30</w:t>
            </w:r>
          </w:p>
        </w:tc>
        <w:tc>
          <w:tcPr>
            <w:tcW w:w="425" w:type="dxa"/>
          </w:tcPr>
          <w:p w14:paraId="6ABB6CEE" w14:textId="77777777" w:rsidR="00C8020F" w:rsidRPr="0016458B" w:rsidRDefault="00C8020F" w:rsidP="00FD1F44">
            <w:pPr>
              <w:pStyle w:val="TAC"/>
              <w:rPr>
                <w:rFonts w:eastAsia="???????W5 (Prop)"/>
              </w:rPr>
            </w:pPr>
            <w:r>
              <w:rPr>
                <w:rFonts w:eastAsia="???????W5 (Prop)"/>
              </w:rPr>
              <w:t>128</w:t>
            </w:r>
          </w:p>
        </w:tc>
        <w:tc>
          <w:tcPr>
            <w:tcW w:w="630" w:type="dxa"/>
          </w:tcPr>
          <w:p w14:paraId="6ABB6CEF" w14:textId="77777777" w:rsidR="00C8020F" w:rsidRPr="0016458B" w:rsidRDefault="00C8020F" w:rsidP="00FD1F44">
            <w:pPr>
              <w:pStyle w:val="TAC"/>
              <w:rPr>
                <w:rFonts w:eastAsia="???????W5 (Prop)"/>
              </w:rPr>
            </w:pPr>
            <w:r>
              <w:rPr>
                <w:rFonts w:eastAsia="???????W5 (Prop)"/>
              </w:rPr>
              <w:t>40</w:t>
            </w:r>
          </w:p>
        </w:tc>
        <w:tc>
          <w:tcPr>
            <w:tcW w:w="540" w:type="dxa"/>
          </w:tcPr>
          <w:p w14:paraId="6ABB6CF0" w14:textId="77777777" w:rsidR="00C8020F" w:rsidRDefault="00C8020F" w:rsidP="00FD1F44">
            <w:pPr>
              <w:pStyle w:val="TAC"/>
              <w:rPr>
                <w:rFonts w:eastAsia="???????W5 (Prop)"/>
              </w:rPr>
            </w:pPr>
            <w:r>
              <w:rPr>
                <w:rFonts w:eastAsia="???????W5 (Prop)"/>
              </w:rPr>
              <w:t>36</w:t>
            </w:r>
          </w:p>
        </w:tc>
        <w:tc>
          <w:tcPr>
            <w:tcW w:w="540" w:type="dxa"/>
          </w:tcPr>
          <w:p w14:paraId="6ABB6CF1" w14:textId="77777777" w:rsidR="00C8020F" w:rsidRDefault="00C8020F" w:rsidP="00FD1F44">
            <w:pPr>
              <w:pStyle w:val="TAC"/>
              <w:rPr>
                <w:rFonts w:eastAsia="???????W5 (Prop)"/>
              </w:rPr>
            </w:pPr>
            <w:r>
              <w:rPr>
                <w:rFonts w:eastAsia="???????W5 (Prop)"/>
              </w:rPr>
              <w:t>0</w:t>
            </w:r>
          </w:p>
        </w:tc>
        <w:tc>
          <w:tcPr>
            <w:tcW w:w="630" w:type="dxa"/>
          </w:tcPr>
          <w:p w14:paraId="6ABB6CF2" w14:textId="77777777" w:rsidR="00C8020F" w:rsidRPr="0016458B" w:rsidRDefault="00C8020F" w:rsidP="00FD1F44">
            <w:pPr>
              <w:pStyle w:val="TAC"/>
              <w:rPr>
                <w:rFonts w:eastAsia="???????W5 (Prop)"/>
              </w:rPr>
            </w:pPr>
            <w:r>
              <w:rPr>
                <w:rFonts w:eastAsia="???????W5 (Prop)"/>
              </w:rPr>
              <w:t>4</w:t>
            </w:r>
          </w:p>
        </w:tc>
        <w:tc>
          <w:tcPr>
            <w:tcW w:w="540" w:type="dxa"/>
          </w:tcPr>
          <w:p w14:paraId="6ABB6CF3" w14:textId="77777777" w:rsidR="00C8020F" w:rsidRPr="0016458B" w:rsidRDefault="00C8020F" w:rsidP="00FD1F44">
            <w:pPr>
              <w:pStyle w:val="TAC"/>
              <w:rPr>
                <w:rFonts w:eastAsia="???????W5 (Prop)"/>
              </w:rPr>
            </w:pPr>
            <w:r>
              <w:rPr>
                <w:rFonts w:eastAsia="???????W5 (Prop)"/>
              </w:rPr>
              <w:t>0</w:t>
            </w:r>
          </w:p>
        </w:tc>
        <w:tc>
          <w:tcPr>
            <w:tcW w:w="540" w:type="dxa"/>
          </w:tcPr>
          <w:p w14:paraId="6ABB6CF4" w14:textId="77777777" w:rsidR="00C8020F" w:rsidRDefault="00C8020F" w:rsidP="00FD1F44">
            <w:pPr>
              <w:pStyle w:val="TAC"/>
              <w:rPr>
                <w:rFonts w:eastAsia="???????W5 (Prop)"/>
              </w:rPr>
            </w:pPr>
            <w:r>
              <w:rPr>
                <w:rFonts w:eastAsia="???????W5 (Prop)"/>
              </w:rPr>
              <w:t>0</w:t>
            </w:r>
          </w:p>
        </w:tc>
        <w:tc>
          <w:tcPr>
            <w:tcW w:w="1134" w:type="dxa"/>
          </w:tcPr>
          <w:p w14:paraId="6ABB6CF5" w14:textId="77777777" w:rsidR="00C8020F" w:rsidRDefault="00C8020F" w:rsidP="00FD1F44">
            <w:pPr>
              <w:pStyle w:val="TAC"/>
              <w:rPr>
                <w:rFonts w:eastAsia="???????W5 (Prop)"/>
              </w:rPr>
            </w:pPr>
            <w:r>
              <w:rPr>
                <w:rFonts w:eastAsia="???????W5 (Prop)"/>
              </w:rPr>
              <w:t>8-14</w:t>
            </w:r>
          </w:p>
        </w:tc>
      </w:tr>
      <w:tr w:rsidR="00C8020F" w:rsidRPr="0016458B" w14:paraId="6ABB6D02" w14:textId="77777777" w:rsidTr="004B7B61">
        <w:trPr>
          <w:cantSplit/>
          <w:jc w:val="center"/>
        </w:trPr>
        <w:tc>
          <w:tcPr>
            <w:tcW w:w="770" w:type="dxa"/>
          </w:tcPr>
          <w:p w14:paraId="6ABB6CF7" w14:textId="77777777" w:rsidR="00C8020F" w:rsidRDefault="00C8020F" w:rsidP="00FD1F44">
            <w:pPr>
              <w:pStyle w:val="TAC"/>
              <w:rPr>
                <w:rFonts w:eastAsia="平成角ゴシックW5 (Prop)"/>
              </w:rPr>
            </w:pPr>
            <w:r>
              <w:rPr>
                <w:rFonts w:eastAsia="平成角ゴシックW5 (Prop)"/>
              </w:rPr>
              <w:t>18</w:t>
            </w:r>
          </w:p>
        </w:tc>
        <w:tc>
          <w:tcPr>
            <w:tcW w:w="770" w:type="dxa"/>
          </w:tcPr>
          <w:p w14:paraId="6ABB6CF8" w14:textId="77777777" w:rsidR="00C8020F" w:rsidRPr="0016458B" w:rsidRDefault="00C8020F" w:rsidP="00FD1F44">
            <w:pPr>
              <w:pStyle w:val="TAC"/>
              <w:rPr>
                <w:rFonts w:eastAsia="???????W5 (Prop)"/>
              </w:rPr>
            </w:pPr>
            <w:r w:rsidRPr="0016458B">
              <w:rPr>
                <w:rFonts w:eastAsia="平成角ゴシックW5 (Prop)"/>
              </w:rPr>
              <w:t>60</w:t>
            </w:r>
          </w:p>
        </w:tc>
        <w:tc>
          <w:tcPr>
            <w:tcW w:w="851" w:type="dxa"/>
          </w:tcPr>
          <w:p w14:paraId="6ABB6CF9" w14:textId="77777777" w:rsidR="00C8020F" w:rsidRPr="0016458B" w:rsidRDefault="00C8020F" w:rsidP="00FD1F44">
            <w:pPr>
              <w:pStyle w:val="TAC"/>
              <w:rPr>
                <w:rFonts w:eastAsia="???????W5 (Prop)"/>
              </w:rPr>
            </w:pPr>
            <w:r w:rsidRPr="0016458B">
              <w:rPr>
                <w:rFonts w:eastAsia="平成角ゴシックW5 (Prop)"/>
              </w:rPr>
              <w:t>30</w:t>
            </w:r>
          </w:p>
        </w:tc>
        <w:tc>
          <w:tcPr>
            <w:tcW w:w="425" w:type="dxa"/>
          </w:tcPr>
          <w:p w14:paraId="6ABB6CFA" w14:textId="77777777" w:rsidR="00C8020F" w:rsidRPr="0016458B" w:rsidRDefault="00C8020F" w:rsidP="00FD1F44">
            <w:pPr>
              <w:pStyle w:val="TAC"/>
              <w:rPr>
                <w:rFonts w:eastAsia="???????W5 (Prop)"/>
              </w:rPr>
            </w:pPr>
            <w:r w:rsidRPr="0016458B">
              <w:rPr>
                <w:rFonts w:eastAsia="平成角ゴシックW5 (Prop)"/>
              </w:rPr>
              <w:t>128</w:t>
            </w:r>
          </w:p>
        </w:tc>
        <w:tc>
          <w:tcPr>
            <w:tcW w:w="630" w:type="dxa"/>
          </w:tcPr>
          <w:p w14:paraId="6ABB6CFB" w14:textId="77777777" w:rsidR="00C8020F" w:rsidRPr="0016458B" w:rsidRDefault="00C8020F" w:rsidP="00FD1F44">
            <w:pPr>
              <w:pStyle w:val="TAC"/>
              <w:rPr>
                <w:rFonts w:eastAsia="???????W5 (Prop)"/>
              </w:rPr>
            </w:pPr>
            <w:r w:rsidRPr="0016458B">
              <w:rPr>
                <w:rFonts w:eastAsia="平成角ゴシックW5 (Prop)"/>
              </w:rPr>
              <w:t>40</w:t>
            </w:r>
          </w:p>
        </w:tc>
        <w:tc>
          <w:tcPr>
            <w:tcW w:w="540" w:type="dxa"/>
          </w:tcPr>
          <w:p w14:paraId="6ABB6CFC" w14:textId="77777777" w:rsidR="00C8020F" w:rsidRDefault="00C8020F" w:rsidP="00FD1F44">
            <w:pPr>
              <w:pStyle w:val="TAC"/>
              <w:rPr>
                <w:rFonts w:eastAsia="???????W5 (Prop)"/>
              </w:rPr>
            </w:pPr>
            <w:r>
              <w:rPr>
                <w:rFonts w:eastAsia="平成角ゴシックW5 (Prop)"/>
              </w:rPr>
              <w:t>38</w:t>
            </w:r>
          </w:p>
        </w:tc>
        <w:tc>
          <w:tcPr>
            <w:tcW w:w="540" w:type="dxa"/>
          </w:tcPr>
          <w:p w14:paraId="6ABB6CFD" w14:textId="77777777" w:rsidR="00C8020F" w:rsidRDefault="00C8020F" w:rsidP="00FD1F44">
            <w:pPr>
              <w:pStyle w:val="TAC"/>
              <w:rPr>
                <w:rFonts w:eastAsia="???????W5 (Prop)"/>
              </w:rPr>
            </w:pPr>
            <w:r>
              <w:rPr>
                <w:rFonts w:eastAsia="平成角ゴシックW5 (Prop)"/>
              </w:rPr>
              <w:t>0</w:t>
            </w:r>
          </w:p>
        </w:tc>
        <w:tc>
          <w:tcPr>
            <w:tcW w:w="630" w:type="dxa"/>
          </w:tcPr>
          <w:p w14:paraId="6ABB6CFE" w14:textId="77777777" w:rsidR="00C8020F" w:rsidRPr="0016458B" w:rsidRDefault="00C8020F" w:rsidP="00FD1F44">
            <w:pPr>
              <w:pStyle w:val="TAC"/>
              <w:rPr>
                <w:rFonts w:eastAsia="???????W5 (Prop)"/>
              </w:rPr>
            </w:pPr>
            <w:r w:rsidRPr="0016458B">
              <w:rPr>
                <w:rFonts w:eastAsia="平成角ゴシックW5 (Prop)"/>
              </w:rPr>
              <w:t>2</w:t>
            </w:r>
          </w:p>
        </w:tc>
        <w:tc>
          <w:tcPr>
            <w:tcW w:w="540" w:type="dxa"/>
          </w:tcPr>
          <w:p w14:paraId="6ABB6CFF" w14:textId="77777777" w:rsidR="00C8020F" w:rsidRPr="0016458B" w:rsidRDefault="00C8020F" w:rsidP="00FD1F44">
            <w:pPr>
              <w:pStyle w:val="TAC"/>
              <w:rPr>
                <w:rFonts w:eastAsia="???????W5 (Prop)"/>
              </w:rPr>
            </w:pPr>
            <w:r w:rsidRPr="0016458B">
              <w:rPr>
                <w:rFonts w:eastAsia="平成角ゴシックW5 (Prop)"/>
              </w:rPr>
              <w:t>0</w:t>
            </w:r>
          </w:p>
        </w:tc>
        <w:tc>
          <w:tcPr>
            <w:tcW w:w="540" w:type="dxa"/>
          </w:tcPr>
          <w:p w14:paraId="6ABB6D00" w14:textId="77777777" w:rsidR="00C8020F" w:rsidRDefault="00C8020F" w:rsidP="00FD1F44">
            <w:pPr>
              <w:pStyle w:val="TAC"/>
              <w:rPr>
                <w:rFonts w:eastAsia="???????W5 (Prop)"/>
              </w:rPr>
            </w:pPr>
            <w:r>
              <w:rPr>
                <w:rFonts w:eastAsia="平成角ゴシックW5 (Prop)"/>
              </w:rPr>
              <w:t>0</w:t>
            </w:r>
          </w:p>
        </w:tc>
        <w:tc>
          <w:tcPr>
            <w:tcW w:w="1134" w:type="dxa"/>
          </w:tcPr>
          <w:p w14:paraId="6ABB6D01" w14:textId="77777777" w:rsidR="00C8020F" w:rsidRPr="0016458B" w:rsidRDefault="00C8020F" w:rsidP="00FD1F44">
            <w:pPr>
              <w:pStyle w:val="TAC"/>
              <w:rPr>
                <w:rFonts w:eastAsia="???????W5 (Prop)"/>
              </w:rPr>
            </w:pPr>
            <w:r w:rsidRPr="0016458B">
              <w:rPr>
                <w:rFonts w:eastAsia="???????W5 (Prop)"/>
              </w:rPr>
              <w:t>15</w:t>
            </w:r>
          </w:p>
        </w:tc>
      </w:tr>
      <w:tr w:rsidR="00C8020F" w:rsidRPr="0016458B" w14:paraId="6ABB6D0E" w14:textId="77777777" w:rsidTr="004B7B61">
        <w:trPr>
          <w:cantSplit/>
          <w:jc w:val="center"/>
        </w:trPr>
        <w:tc>
          <w:tcPr>
            <w:tcW w:w="770" w:type="dxa"/>
          </w:tcPr>
          <w:p w14:paraId="6ABB6D03" w14:textId="77777777" w:rsidR="00C8020F" w:rsidRDefault="00C8020F" w:rsidP="00FD1F44">
            <w:pPr>
              <w:pStyle w:val="TAC"/>
              <w:rPr>
                <w:rFonts w:eastAsia="平成角ゴシックW5 (Prop)"/>
              </w:rPr>
            </w:pPr>
            <w:r>
              <w:rPr>
                <w:rFonts w:eastAsia="平成角ゴシックW5 (Prop)"/>
              </w:rPr>
              <w:t>18A</w:t>
            </w:r>
          </w:p>
        </w:tc>
        <w:tc>
          <w:tcPr>
            <w:tcW w:w="770" w:type="dxa"/>
          </w:tcPr>
          <w:p w14:paraId="6ABB6D04" w14:textId="77777777" w:rsidR="00C8020F" w:rsidRPr="0016458B" w:rsidRDefault="00C8020F" w:rsidP="00FD1F44">
            <w:pPr>
              <w:pStyle w:val="TAC"/>
              <w:rPr>
                <w:rFonts w:eastAsia="平成角ゴシックW5 (Prop)"/>
              </w:rPr>
            </w:pPr>
            <w:r w:rsidRPr="0016458B">
              <w:rPr>
                <w:rFonts w:eastAsia="平成角ゴシックW5 (Prop)"/>
              </w:rPr>
              <w:t>60</w:t>
            </w:r>
          </w:p>
        </w:tc>
        <w:tc>
          <w:tcPr>
            <w:tcW w:w="851" w:type="dxa"/>
          </w:tcPr>
          <w:p w14:paraId="6ABB6D05" w14:textId="77777777" w:rsidR="00C8020F" w:rsidRPr="0016458B" w:rsidRDefault="00C8020F" w:rsidP="00FD1F44">
            <w:pPr>
              <w:pStyle w:val="TAC"/>
              <w:rPr>
                <w:rFonts w:eastAsia="平成角ゴシックW5 (Prop)"/>
              </w:rPr>
            </w:pPr>
            <w:r w:rsidRPr="0016458B">
              <w:rPr>
                <w:rFonts w:eastAsia="平成角ゴシックW5 (Prop)"/>
              </w:rPr>
              <w:t>30</w:t>
            </w:r>
          </w:p>
        </w:tc>
        <w:tc>
          <w:tcPr>
            <w:tcW w:w="425" w:type="dxa"/>
          </w:tcPr>
          <w:p w14:paraId="6ABB6D06" w14:textId="77777777" w:rsidR="00C8020F" w:rsidRPr="0016458B" w:rsidRDefault="00C8020F" w:rsidP="00FD1F44">
            <w:pPr>
              <w:pStyle w:val="TAC"/>
              <w:rPr>
                <w:rFonts w:eastAsia="平成角ゴシックW5 (Prop)"/>
              </w:rPr>
            </w:pPr>
            <w:r w:rsidRPr="0016458B">
              <w:rPr>
                <w:rFonts w:eastAsia="平成角ゴシックW5 (Prop)"/>
              </w:rPr>
              <w:t>128</w:t>
            </w:r>
          </w:p>
        </w:tc>
        <w:tc>
          <w:tcPr>
            <w:tcW w:w="630" w:type="dxa"/>
          </w:tcPr>
          <w:p w14:paraId="6ABB6D07" w14:textId="77777777" w:rsidR="00C8020F" w:rsidRPr="0016458B" w:rsidRDefault="00C8020F" w:rsidP="00FD1F44">
            <w:pPr>
              <w:pStyle w:val="TAC"/>
              <w:rPr>
                <w:rFonts w:eastAsia="平成角ゴシックW5 (Prop)"/>
              </w:rPr>
            </w:pPr>
            <w:r w:rsidRPr="0016458B">
              <w:rPr>
                <w:rFonts w:eastAsia="平成角ゴシックW5 (Prop)"/>
              </w:rPr>
              <w:t>40</w:t>
            </w:r>
          </w:p>
        </w:tc>
        <w:tc>
          <w:tcPr>
            <w:tcW w:w="540" w:type="dxa"/>
          </w:tcPr>
          <w:p w14:paraId="6ABB6D08" w14:textId="77777777" w:rsidR="00C8020F" w:rsidRDefault="00C8020F" w:rsidP="00FD1F44">
            <w:pPr>
              <w:pStyle w:val="TAC"/>
              <w:rPr>
                <w:rFonts w:eastAsia="平成角ゴシックW5 (Prop)"/>
              </w:rPr>
            </w:pPr>
            <w:r>
              <w:rPr>
                <w:rFonts w:eastAsia="平成角ゴシックW5 (Prop)"/>
              </w:rPr>
              <w:t>38</w:t>
            </w:r>
          </w:p>
        </w:tc>
        <w:tc>
          <w:tcPr>
            <w:tcW w:w="540" w:type="dxa"/>
          </w:tcPr>
          <w:p w14:paraId="6ABB6D09" w14:textId="77777777" w:rsidR="00C8020F" w:rsidRDefault="00C8020F" w:rsidP="00FD1F44">
            <w:pPr>
              <w:pStyle w:val="TAC"/>
              <w:rPr>
                <w:rFonts w:eastAsia="平成角ゴシックW5 (Prop)"/>
              </w:rPr>
            </w:pPr>
            <w:r>
              <w:rPr>
                <w:rFonts w:eastAsia="平成角ゴシックW5 (Prop)"/>
              </w:rPr>
              <w:t>0</w:t>
            </w:r>
          </w:p>
        </w:tc>
        <w:tc>
          <w:tcPr>
            <w:tcW w:w="630" w:type="dxa"/>
          </w:tcPr>
          <w:p w14:paraId="6ABB6D0A" w14:textId="77777777" w:rsidR="00C8020F" w:rsidRPr="0016458B" w:rsidRDefault="00C8020F" w:rsidP="00FD1F44">
            <w:pPr>
              <w:pStyle w:val="TAC"/>
              <w:rPr>
                <w:rFonts w:eastAsia="平成角ゴシックW5 (Prop)"/>
              </w:rPr>
            </w:pPr>
            <w:r w:rsidRPr="0016458B">
              <w:rPr>
                <w:rFonts w:eastAsia="平成角ゴシックW5 (Prop)"/>
              </w:rPr>
              <w:t>2</w:t>
            </w:r>
          </w:p>
        </w:tc>
        <w:tc>
          <w:tcPr>
            <w:tcW w:w="540" w:type="dxa"/>
          </w:tcPr>
          <w:p w14:paraId="6ABB6D0B" w14:textId="77777777" w:rsidR="00C8020F" w:rsidRPr="0016458B" w:rsidRDefault="00C8020F" w:rsidP="00FD1F44">
            <w:pPr>
              <w:pStyle w:val="TAC"/>
              <w:rPr>
                <w:rFonts w:eastAsia="平成角ゴシックW5 (Prop)"/>
              </w:rPr>
            </w:pPr>
            <w:r w:rsidRPr="0016458B">
              <w:rPr>
                <w:rFonts w:eastAsia="平成角ゴシックW5 (Prop)"/>
              </w:rPr>
              <w:t>0</w:t>
            </w:r>
          </w:p>
        </w:tc>
        <w:tc>
          <w:tcPr>
            <w:tcW w:w="540" w:type="dxa"/>
          </w:tcPr>
          <w:p w14:paraId="6ABB6D0C" w14:textId="77777777" w:rsidR="00C8020F" w:rsidRDefault="00C8020F" w:rsidP="00FD1F44">
            <w:pPr>
              <w:pStyle w:val="TAC"/>
              <w:rPr>
                <w:rFonts w:eastAsia="平成角ゴシックW5 (Prop)"/>
              </w:rPr>
            </w:pPr>
            <w:r>
              <w:rPr>
                <w:rFonts w:eastAsia="平成角ゴシックW5 (Prop)"/>
              </w:rPr>
              <w:t>0</w:t>
            </w:r>
          </w:p>
        </w:tc>
        <w:tc>
          <w:tcPr>
            <w:tcW w:w="1134" w:type="dxa"/>
          </w:tcPr>
          <w:p w14:paraId="6ABB6D0D" w14:textId="77777777" w:rsidR="00C8020F" w:rsidRPr="0016458B" w:rsidRDefault="00C8020F" w:rsidP="00FD1F44">
            <w:pPr>
              <w:pStyle w:val="TAC"/>
              <w:rPr>
                <w:rFonts w:eastAsia="???????W5 (Prop)"/>
              </w:rPr>
            </w:pPr>
            <w:r>
              <w:rPr>
                <w:rFonts w:eastAsia="???????W5 (Prop)"/>
              </w:rPr>
              <w:t>8-14</w:t>
            </w:r>
          </w:p>
        </w:tc>
      </w:tr>
      <w:tr w:rsidR="00C8020F" w:rsidRPr="0016458B" w14:paraId="6ABB6D1A" w14:textId="77777777" w:rsidTr="004B7B61">
        <w:trPr>
          <w:cantSplit/>
          <w:jc w:val="center"/>
        </w:trPr>
        <w:tc>
          <w:tcPr>
            <w:tcW w:w="770" w:type="dxa"/>
          </w:tcPr>
          <w:p w14:paraId="6ABB6D0F" w14:textId="77777777" w:rsidR="00C8020F" w:rsidRDefault="00C8020F" w:rsidP="00FD1F44">
            <w:pPr>
              <w:pStyle w:val="TAC"/>
              <w:rPr>
                <w:rFonts w:eastAsia="平成角ゴシックW5 (Prop)"/>
              </w:rPr>
            </w:pPr>
            <w:r>
              <w:rPr>
                <w:rFonts w:eastAsia="平成角ゴシックW5 (Prop)"/>
              </w:rPr>
              <w:t>18B</w:t>
            </w:r>
          </w:p>
        </w:tc>
        <w:tc>
          <w:tcPr>
            <w:tcW w:w="770" w:type="dxa"/>
          </w:tcPr>
          <w:p w14:paraId="6ABB6D10" w14:textId="77777777" w:rsidR="00C8020F" w:rsidRPr="0016458B" w:rsidRDefault="00C8020F" w:rsidP="00FD1F44">
            <w:pPr>
              <w:pStyle w:val="TAC"/>
              <w:rPr>
                <w:rFonts w:eastAsia="平成角ゴシックW5 (Prop)"/>
              </w:rPr>
            </w:pPr>
            <w:r>
              <w:rPr>
                <w:rFonts w:eastAsia="平成角ゴシックW5 (Prop)"/>
              </w:rPr>
              <w:t>120</w:t>
            </w:r>
          </w:p>
        </w:tc>
        <w:tc>
          <w:tcPr>
            <w:tcW w:w="851" w:type="dxa"/>
          </w:tcPr>
          <w:p w14:paraId="6ABB6D11" w14:textId="77777777" w:rsidR="00C8020F" w:rsidRPr="0016458B" w:rsidRDefault="00C8020F" w:rsidP="00FD1F44">
            <w:pPr>
              <w:pStyle w:val="TAC"/>
              <w:rPr>
                <w:rFonts w:eastAsia="平成角ゴシックW5 (Prop)"/>
              </w:rPr>
            </w:pPr>
            <w:r>
              <w:rPr>
                <w:rFonts w:eastAsia="平成角ゴシックW5 (Prop)"/>
              </w:rPr>
              <w:t>6</w:t>
            </w:r>
            <w:r w:rsidRPr="0016458B">
              <w:rPr>
                <w:rFonts w:eastAsia="平成角ゴシックW5 (Prop)"/>
              </w:rPr>
              <w:t>0</w:t>
            </w:r>
          </w:p>
        </w:tc>
        <w:tc>
          <w:tcPr>
            <w:tcW w:w="425" w:type="dxa"/>
          </w:tcPr>
          <w:p w14:paraId="6ABB6D12" w14:textId="77777777" w:rsidR="00C8020F" w:rsidRPr="0016458B" w:rsidRDefault="00C8020F" w:rsidP="00FD1F44">
            <w:pPr>
              <w:pStyle w:val="TAC"/>
              <w:rPr>
                <w:rFonts w:eastAsia="平成角ゴシックW5 (Prop)"/>
              </w:rPr>
            </w:pPr>
            <w:r>
              <w:rPr>
                <w:rFonts w:eastAsia="平成角ゴシックW5 (Prop)"/>
              </w:rPr>
              <w:t>64</w:t>
            </w:r>
          </w:p>
        </w:tc>
        <w:tc>
          <w:tcPr>
            <w:tcW w:w="630" w:type="dxa"/>
          </w:tcPr>
          <w:p w14:paraId="6ABB6D13" w14:textId="77777777" w:rsidR="00C8020F" w:rsidRPr="0016458B" w:rsidRDefault="00C8020F" w:rsidP="00FD1F44">
            <w:pPr>
              <w:pStyle w:val="TAC"/>
              <w:rPr>
                <w:rFonts w:eastAsia="平成角ゴシックW5 (Prop)"/>
              </w:rPr>
            </w:pPr>
            <w:r>
              <w:rPr>
                <w:rFonts w:eastAsia="平成角ゴシックW5 (Prop)"/>
              </w:rPr>
              <w:t>8</w:t>
            </w:r>
            <w:r w:rsidRPr="0016458B">
              <w:rPr>
                <w:rFonts w:eastAsia="平成角ゴシックW5 (Prop)"/>
              </w:rPr>
              <w:t>0</w:t>
            </w:r>
          </w:p>
        </w:tc>
        <w:tc>
          <w:tcPr>
            <w:tcW w:w="540" w:type="dxa"/>
          </w:tcPr>
          <w:p w14:paraId="6ABB6D14" w14:textId="77777777" w:rsidR="00C8020F" w:rsidRDefault="00C8020F" w:rsidP="00FD1F44">
            <w:pPr>
              <w:pStyle w:val="TAC"/>
              <w:rPr>
                <w:rFonts w:eastAsia="平成角ゴシックW5 (Prop)"/>
              </w:rPr>
            </w:pPr>
            <w:r>
              <w:rPr>
                <w:rFonts w:eastAsia="平成角ゴシックW5 (Prop)"/>
              </w:rPr>
              <w:t>76</w:t>
            </w:r>
          </w:p>
        </w:tc>
        <w:tc>
          <w:tcPr>
            <w:tcW w:w="540" w:type="dxa"/>
          </w:tcPr>
          <w:p w14:paraId="6ABB6D15" w14:textId="77777777" w:rsidR="00C8020F" w:rsidRDefault="00C8020F" w:rsidP="00FD1F44">
            <w:pPr>
              <w:pStyle w:val="TAC"/>
              <w:rPr>
                <w:rFonts w:eastAsia="平成角ゴシックW5 (Prop)"/>
              </w:rPr>
            </w:pPr>
            <w:r>
              <w:rPr>
                <w:rFonts w:eastAsia="平成角ゴシックW5 (Prop)"/>
              </w:rPr>
              <w:t>0</w:t>
            </w:r>
          </w:p>
        </w:tc>
        <w:tc>
          <w:tcPr>
            <w:tcW w:w="630" w:type="dxa"/>
          </w:tcPr>
          <w:p w14:paraId="6ABB6D16" w14:textId="77777777" w:rsidR="00C8020F" w:rsidRPr="0016458B" w:rsidRDefault="00C8020F" w:rsidP="00FD1F44">
            <w:pPr>
              <w:pStyle w:val="TAC"/>
              <w:rPr>
                <w:rFonts w:eastAsia="平成角ゴシックW5 (Prop)"/>
              </w:rPr>
            </w:pPr>
            <w:r>
              <w:rPr>
                <w:rFonts w:eastAsia="平成角ゴシックW5 (Prop)"/>
              </w:rPr>
              <w:t>4</w:t>
            </w:r>
          </w:p>
        </w:tc>
        <w:tc>
          <w:tcPr>
            <w:tcW w:w="540" w:type="dxa"/>
          </w:tcPr>
          <w:p w14:paraId="6ABB6D17" w14:textId="77777777" w:rsidR="00C8020F" w:rsidRPr="0016458B" w:rsidRDefault="00C8020F" w:rsidP="00FD1F44">
            <w:pPr>
              <w:pStyle w:val="TAC"/>
              <w:rPr>
                <w:rFonts w:eastAsia="平成角ゴシックW5 (Prop)"/>
              </w:rPr>
            </w:pPr>
            <w:r w:rsidRPr="0016458B">
              <w:rPr>
                <w:rFonts w:eastAsia="平成角ゴシックW5 (Prop)"/>
              </w:rPr>
              <w:t>0</w:t>
            </w:r>
          </w:p>
        </w:tc>
        <w:tc>
          <w:tcPr>
            <w:tcW w:w="540" w:type="dxa"/>
          </w:tcPr>
          <w:p w14:paraId="6ABB6D18" w14:textId="77777777" w:rsidR="00C8020F" w:rsidRDefault="00C8020F" w:rsidP="00FD1F44">
            <w:pPr>
              <w:pStyle w:val="TAC"/>
              <w:rPr>
                <w:rFonts w:eastAsia="平成角ゴシックW5 (Prop)"/>
              </w:rPr>
            </w:pPr>
            <w:r>
              <w:rPr>
                <w:rFonts w:eastAsia="平成角ゴシックW5 (Prop)"/>
              </w:rPr>
              <w:t>0</w:t>
            </w:r>
          </w:p>
        </w:tc>
        <w:tc>
          <w:tcPr>
            <w:tcW w:w="1134" w:type="dxa"/>
          </w:tcPr>
          <w:p w14:paraId="6ABB6D19" w14:textId="77777777" w:rsidR="00C8020F" w:rsidRPr="0016458B" w:rsidRDefault="00C8020F" w:rsidP="00FD1F44">
            <w:pPr>
              <w:pStyle w:val="TAC"/>
              <w:rPr>
                <w:rFonts w:eastAsia="???????W5 (Prop)"/>
              </w:rPr>
            </w:pPr>
            <w:r>
              <w:rPr>
                <w:rFonts w:eastAsia="???????W5 (Prop)"/>
              </w:rPr>
              <w:t>8-14</w:t>
            </w:r>
          </w:p>
        </w:tc>
      </w:tr>
    </w:tbl>
    <w:p w14:paraId="6ABB6D1B" w14:textId="77777777" w:rsidR="00C8020F" w:rsidRPr="0016458B" w:rsidRDefault="00C8020F" w:rsidP="00C8020F">
      <w:pPr>
        <w:pStyle w:val="NF"/>
      </w:pPr>
    </w:p>
    <w:p w14:paraId="36E06167" w14:textId="77777777" w:rsidR="007B3170" w:rsidRDefault="00747241" w:rsidP="007B3170">
      <w:pPr>
        <w:rPr>
          <w:lang w:val="en-US"/>
        </w:rPr>
      </w:pPr>
      <w:r w:rsidRPr="001B20DC">
        <w:rPr>
          <w:b/>
          <w:lang w:val="en-US"/>
        </w:rPr>
        <w:t>Proposal</w:t>
      </w:r>
      <w:r>
        <w:rPr>
          <w:b/>
          <w:lang w:val="en-US"/>
        </w:rPr>
        <w:t xml:space="preserve"> 3</w:t>
      </w:r>
      <w:r w:rsidRPr="001B20DC">
        <w:rPr>
          <w:b/>
          <w:lang w:val="en-US"/>
        </w:rPr>
        <w:t xml:space="preserve">: </w:t>
      </w:r>
      <w:r w:rsidR="007B3170">
        <w:rPr>
          <w:b/>
          <w:lang w:val="en-US"/>
        </w:rPr>
        <w:t>For the new pilot-free slot formats, their corresponding compressed-mode ‘A’ and ‘B’ slot-formats are also pilot-free, as defined in Table 1.</w:t>
      </w:r>
    </w:p>
    <w:p w14:paraId="6ABB6D1D" w14:textId="0676C5C1" w:rsidR="00700827" w:rsidRDefault="00AA53C9" w:rsidP="004F0867">
      <w:pPr>
        <w:rPr>
          <w:lang w:val="en-US"/>
        </w:rPr>
      </w:pPr>
      <w:r>
        <w:rPr>
          <w:lang w:val="en-US"/>
        </w:rPr>
        <w:t>Another change required for the new slot-formats in compressed mode is the definition of the compressed-mode frame-structure. Cu</w:t>
      </w:r>
      <w:r w:rsidR="00523329">
        <w:rPr>
          <w:lang w:val="en-US"/>
        </w:rPr>
        <w:t>rrently TS25.212</w:t>
      </w:r>
      <w:r>
        <w:rPr>
          <w:lang w:val="en-US"/>
        </w:rPr>
        <w:t xml:space="preserve"> defines two possible frame-structures- ‘A’ and ‘B’, both of which transmit the pilot in the last slot of the compression gap, with structure ‘B’ further also transmitting the TPC bit in the first slot of the compression gap. </w:t>
      </w:r>
      <w:r w:rsidR="007C05F2">
        <w:rPr>
          <w:lang w:val="en-US"/>
        </w:rPr>
        <w:t>These frame structures</w:t>
      </w:r>
      <w:r w:rsidR="0088057C">
        <w:rPr>
          <w:lang w:val="en-US"/>
        </w:rPr>
        <w:t>, shown in Figure 1</w:t>
      </w:r>
      <w:r w:rsidR="00AA722D">
        <w:rPr>
          <w:lang w:val="en-US"/>
        </w:rPr>
        <w:t>a and 1b</w:t>
      </w:r>
      <w:r w:rsidR="0088057C">
        <w:rPr>
          <w:lang w:val="en-US"/>
        </w:rPr>
        <w:t>,</w:t>
      </w:r>
      <w:r w:rsidR="007C05F2">
        <w:rPr>
          <w:lang w:val="en-US"/>
        </w:rPr>
        <w:t xml:space="preserve"> now require generalization to the case when the slot-format does not contain pilot</w:t>
      </w:r>
      <w:r w:rsidR="00A755CA">
        <w:rPr>
          <w:lang w:val="en-US"/>
        </w:rPr>
        <w:t>s.</w:t>
      </w:r>
    </w:p>
    <w:p w14:paraId="6ABB6D1E" w14:textId="77777777" w:rsidR="004F0867" w:rsidRDefault="004F0867" w:rsidP="004F0867">
      <w:pPr>
        <w:rPr>
          <w:lang w:val="en-US"/>
        </w:rPr>
      </w:pPr>
    </w:p>
    <w:p w14:paraId="0615C703" w14:textId="381D9155" w:rsidR="006470F1" w:rsidRDefault="006470F1" w:rsidP="004F0867">
      <w:pPr>
        <w:rPr>
          <w:lang w:val="en-US"/>
        </w:rPr>
      </w:pPr>
    </w:p>
    <w:p w14:paraId="106970EB" w14:textId="77777777" w:rsidR="006470F1" w:rsidRDefault="006470F1" w:rsidP="004F0867">
      <w:pPr>
        <w:rPr>
          <w:lang w:val="en-US"/>
        </w:rPr>
      </w:pPr>
    </w:p>
    <w:p w14:paraId="2FA230FF" w14:textId="77777777" w:rsidR="006470F1" w:rsidRDefault="006470F1" w:rsidP="004F0867">
      <w:pPr>
        <w:rPr>
          <w:lang w:val="en-US"/>
        </w:rPr>
      </w:pPr>
    </w:p>
    <w:p w14:paraId="6ABB6D20" w14:textId="77777777" w:rsidR="004F0867" w:rsidRDefault="004F0867" w:rsidP="004F0867">
      <w:pPr>
        <w:rPr>
          <w:lang w:val="en-US"/>
        </w:rPr>
      </w:pPr>
    </w:p>
    <w:p w14:paraId="6ABB6D21" w14:textId="77777777" w:rsidR="004F0867" w:rsidRPr="004F0867" w:rsidRDefault="004F0867" w:rsidP="004F0867">
      <w:pPr>
        <w:rPr>
          <w:lang w:val="en-US"/>
        </w:rPr>
      </w:pPr>
    </w:p>
    <w:p w14:paraId="6ABB6D22" w14:textId="77777777" w:rsidR="00700827" w:rsidRDefault="00700827" w:rsidP="00700827">
      <w:pPr>
        <w:pStyle w:val="TH"/>
      </w:pPr>
      <w:r>
        <w:rPr>
          <w:noProof/>
          <w:lang w:val="en-US"/>
        </w:rPr>
        <w:lastRenderedPageBreak/>
        <w:drawing>
          <wp:inline distT="0" distB="0" distL="0" distR="0" wp14:anchorId="6ABB6D44" wp14:editId="6ABB6D45">
            <wp:extent cx="5372100" cy="76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2100" cy="762000"/>
                    </a:xfrm>
                    <a:prstGeom prst="rect">
                      <a:avLst/>
                    </a:prstGeom>
                    <a:noFill/>
                    <a:ln>
                      <a:noFill/>
                    </a:ln>
                  </pic:spPr>
                </pic:pic>
              </a:graphicData>
            </a:graphic>
          </wp:inline>
        </w:drawing>
      </w:r>
    </w:p>
    <w:p w14:paraId="6ABB6D23" w14:textId="083FCD52" w:rsidR="00700827" w:rsidRDefault="00700827" w:rsidP="00700827">
      <w:pPr>
        <w:pStyle w:val="TF"/>
      </w:pPr>
      <w:r>
        <w:t xml:space="preserve">(a) Frame structure type </w:t>
      </w:r>
      <w:proofErr w:type="gramStart"/>
      <w:r>
        <w:t>A</w:t>
      </w:r>
      <w:proofErr w:type="gramEnd"/>
      <w:r w:rsidR="00AA722D">
        <w:t xml:space="preserve"> (</w:t>
      </w:r>
      <w:r w:rsidR="000A15B4">
        <w:t xml:space="preserve">current </w:t>
      </w:r>
      <w:r w:rsidR="00AA722D">
        <w:t>R99)</w:t>
      </w:r>
    </w:p>
    <w:p w14:paraId="6ABB6D24" w14:textId="77777777" w:rsidR="00700827" w:rsidRDefault="00700827" w:rsidP="00700827">
      <w:pPr>
        <w:pStyle w:val="TH"/>
      </w:pPr>
      <w:r>
        <w:rPr>
          <w:noProof/>
          <w:lang w:val="en-US"/>
        </w:rPr>
        <w:drawing>
          <wp:inline distT="0" distB="0" distL="0" distR="0" wp14:anchorId="6ABB6D46" wp14:editId="6ABB6D47">
            <wp:extent cx="5372100"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72100" cy="762000"/>
                    </a:xfrm>
                    <a:prstGeom prst="rect">
                      <a:avLst/>
                    </a:prstGeom>
                    <a:noFill/>
                    <a:ln>
                      <a:noFill/>
                    </a:ln>
                  </pic:spPr>
                </pic:pic>
              </a:graphicData>
            </a:graphic>
          </wp:inline>
        </w:drawing>
      </w:r>
    </w:p>
    <w:p w14:paraId="6ABB6D25" w14:textId="04394CFF" w:rsidR="00700827" w:rsidRDefault="00700827" w:rsidP="00700827">
      <w:pPr>
        <w:pStyle w:val="TF"/>
      </w:pPr>
      <w:r>
        <w:t>(b) Frame structure type B</w:t>
      </w:r>
      <w:r w:rsidR="00AA722D">
        <w:t xml:space="preserve"> (</w:t>
      </w:r>
      <w:r w:rsidR="000A15B4">
        <w:t xml:space="preserve">current </w:t>
      </w:r>
      <w:r w:rsidR="00AA722D">
        <w:t>R99)</w:t>
      </w:r>
    </w:p>
    <w:p w14:paraId="5B563D64" w14:textId="55B2BB47" w:rsidR="00AA722D" w:rsidRDefault="004D297C" w:rsidP="00AA722D">
      <w:pPr>
        <w:pStyle w:val="TH"/>
      </w:pPr>
      <w:r>
        <w:rPr>
          <w:noProof/>
          <w:lang w:val="en-US"/>
        </w:rPr>
        <mc:AlternateContent>
          <mc:Choice Requires="wpc">
            <w:drawing>
              <wp:inline distT="0" distB="0" distL="0" distR="0" wp14:anchorId="3375BA4C" wp14:editId="40D2AA25">
                <wp:extent cx="5374005" cy="996315"/>
                <wp:effectExtent l="0" t="0" r="36195" b="0"/>
                <wp:docPr id="72" name="Canvas 7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5"/>
                        <wps:cNvSpPr>
                          <a:spLocks noChangeArrowheads="1"/>
                        </wps:cNvSpPr>
                        <wps:spPr bwMode="auto">
                          <a:xfrm>
                            <a:off x="558165" y="50165"/>
                            <a:ext cx="795655" cy="15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58165" y="50165"/>
                            <a:ext cx="64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515E4" w14:textId="6534C45E" w:rsidR="004D297C" w:rsidRDefault="004D297C">
                              <w:r>
                                <w:rPr>
                                  <w:color w:val="000000"/>
                                  <w:sz w:val="18"/>
                                  <w:szCs w:val="18"/>
                                </w:rPr>
                                <w:t>S</w:t>
                              </w:r>
                            </w:p>
                          </w:txbxContent>
                        </wps:txbx>
                        <wps:bodyPr rot="0" vert="horz" wrap="none" lIns="0" tIns="0" rIns="0" bIns="0" anchor="t" anchorCtr="0">
                          <a:spAutoFit/>
                        </wps:bodyPr>
                      </wps:wsp>
                      <wps:wsp>
                        <wps:cNvPr id="6" name="Rectangle 7"/>
                        <wps:cNvSpPr>
                          <a:spLocks noChangeArrowheads="1"/>
                        </wps:cNvSpPr>
                        <wps:spPr bwMode="auto">
                          <a:xfrm>
                            <a:off x="622300" y="50165"/>
                            <a:ext cx="3556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E415C" w14:textId="7A836706" w:rsidR="004D297C" w:rsidRDefault="004D297C">
                              <w:proofErr w:type="gramStart"/>
                              <w:r>
                                <w:rPr>
                                  <w:color w:val="000000"/>
                                  <w:sz w:val="18"/>
                                  <w:szCs w:val="18"/>
                                </w:rPr>
                                <w:t>lot</w:t>
                              </w:r>
                              <w:proofErr w:type="gramEnd"/>
                              <w:r>
                                <w:rPr>
                                  <w:color w:val="000000"/>
                                  <w:sz w:val="18"/>
                                  <w:szCs w:val="18"/>
                                </w:rPr>
                                <w:t xml:space="preserve"> # (N</w:t>
                              </w:r>
                            </w:p>
                          </w:txbxContent>
                        </wps:txbx>
                        <wps:bodyPr rot="0" vert="horz" wrap="none" lIns="0" tIns="0" rIns="0" bIns="0" anchor="t" anchorCtr="0">
                          <a:spAutoFit/>
                        </wps:bodyPr>
                      </wps:wsp>
                      <wps:wsp>
                        <wps:cNvPr id="7" name="Rectangle 8"/>
                        <wps:cNvSpPr>
                          <a:spLocks noChangeArrowheads="1"/>
                        </wps:cNvSpPr>
                        <wps:spPr bwMode="auto">
                          <a:xfrm>
                            <a:off x="978535" y="104140"/>
                            <a:ext cx="1231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443E6" w14:textId="148B67E9" w:rsidR="004D297C" w:rsidRDefault="004D297C">
                              <w:proofErr w:type="gramStart"/>
                              <w:r>
                                <w:rPr>
                                  <w:color w:val="000000"/>
                                  <w:sz w:val="12"/>
                                  <w:szCs w:val="12"/>
                                </w:rPr>
                                <w:t>first</w:t>
                              </w:r>
                              <w:proofErr w:type="gramEnd"/>
                            </w:p>
                          </w:txbxContent>
                        </wps:txbx>
                        <wps:bodyPr rot="0" vert="horz" wrap="none" lIns="0" tIns="0" rIns="0" bIns="0" anchor="t" anchorCtr="0">
                          <a:spAutoFit/>
                        </wps:bodyPr>
                      </wps:wsp>
                      <wps:wsp>
                        <wps:cNvPr id="8" name="Rectangle 9"/>
                        <wps:cNvSpPr>
                          <a:spLocks noChangeArrowheads="1"/>
                        </wps:cNvSpPr>
                        <wps:spPr bwMode="auto">
                          <a:xfrm>
                            <a:off x="1100455" y="5016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E0F7D" w14:textId="2DC74298" w:rsidR="004D297C" w:rsidRDefault="004D297C">
                              <w:r>
                                <w:rPr>
                                  <w:color w:val="000000"/>
                                  <w:sz w:val="18"/>
                                  <w:szCs w:val="18"/>
                                </w:rPr>
                                <w:t xml:space="preserve"> </w:t>
                              </w:r>
                            </w:p>
                          </w:txbxContent>
                        </wps:txbx>
                        <wps:bodyPr rot="0" vert="horz" wrap="none" lIns="0" tIns="0" rIns="0" bIns="0" anchor="t" anchorCtr="0">
                          <a:spAutoFit/>
                        </wps:bodyPr>
                      </wps:wsp>
                      <wps:wsp>
                        <wps:cNvPr id="9" name="Rectangle 10"/>
                        <wps:cNvSpPr>
                          <a:spLocks noChangeArrowheads="1"/>
                        </wps:cNvSpPr>
                        <wps:spPr bwMode="auto">
                          <a:xfrm>
                            <a:off x="1129665" y="50165"/>
                            <a:ext cx="1619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27C1D" w14:textId="202D9727" w:rsidR="004D297C" w:rsidRDefault="004D297C">
                              <w:r>
                                <w:rPr>
                                  <w:color w:val="000000"/>
                                  <w:sz w:val="18"/>
                                  <w:szCs w:val="18"/>
                                </w:rPr>
                                <w:t>- 1)</w:t>
                              </w:r>
                            </w:p>
                          </w:txbxContent>
                        </wps:txbx>
                        <wps:bodyPr rot="0" vert="horz" wrap="none" lIns="0" tIns="0" rIns="0" bIns="0" anchor="t" anchorCtr="0">
                          <a:spAutoFit/>
                        </wps:bodyPr>
                      </wps:wsp>
                      <wps:wsp>
                        <wps:cNvPr id="12" name="Rectangle 13"/>
                        <wps:cNvSpPr>
                          <a:spLocks noChangeArrowheads="1"/>
                        </wps:cNvSpPr>
                        <wps:spPr bwMode="auto">
                          <a:xfrm>
                            <a:off x="441960" y="4641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C0DBB" w14:textId="10FF93BD" w:rsidR="004D297C" w:rsidRDefault="004D297C"/>
                          </w:txbxContent>
                        </wps:txbx>
                        <wps:bodyPr rot="0" vert="horz" wrap="none" lIns="0" tIns="0" rIns="0" bIns="0" anchor="t" anchorCtr="0">
                          <a:spAutoFit/>
                        </wps:bodyPr>
                      </wps:wsp>
                      <wps:wsp>
                        <wps:cNvPr id="13" name="Rectangle 14"/>
                        <wps:cNvSpPr>
                          <a:spLocks noChangeArrowheads="1"/>
                        </wps:cNvSpPr>
                        <wps:spPr bwMode="auto">
                          <a:xfrm>
                            <a:off x="437515" y="5664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F0FD6" w14:textId="37D37B60" w:rsidR="004D297C" w:rsidRDefault="004D297C"/>
                          </w:txbxContent>
                        </wps:txbx>
                        <wps:bodyPr rot="0" vert="horz" wrap="none" lIns="0" tIns="0" rIns="0" bIns="0" anchor="t" anchorCtr="0">
                          <a:spAutoFit/>
                        </wps:bodyPr>
                      </wps:wsp>
                      <wps:wsp>
                        <wps:cNvPr id="14" name="Oval 15"/>
                        <wps:cNvSpPr>
                          <a:spLocks noChangeArrowheads="1"/>
                        </wps:cNvSpPr>
                        <wps:spPr bwMode="auto">
                          <a:xfrm>
                            <a:off x="2463800" y="508635"/>
                            <a:ext cx="45720" cy="42545"/>
                          </a:xfrm>
                          <a:prstGeom prst="ellipse">
                            <a:avLst/>
                          </a:prstGeom>
                          <a:solidFill>
                            <a:srgbClr val="000000"/>
                          </a:solidFill>
                          <a:ln w="7620">
                            <a:solidFill>
                              <a:srgbClr val="000000"/>
                            </a:solidFill>
                            <a:prstDash val="solid"/>
                            <a:round/>
                            <a:headEnd/>
                            <a:tailEnd/>
                          </a:ln>
                        </wps:spPr>
                        <wps:bodyPr rot="0" vert="horz" wrap="square" lIns="91440" tIns="45720" rIns="91440" bIns="45720" anchor="t" anchorCtr="0" upright="1">
                          <a:noAutofit/>
                        </wps:bodyPr>
                      </wps:wsp>
                      <wps:wsp>
                        <wps:cNvPr id="15" name="Oval 16"/>
                        <wps:cNvSpPr>
                          <a:spLocks noChangeArrowheads="1"/>
                        </wps:cNvSpPr>
                        <wps:spPr bwMode="auto">
                          <a:xfrm>
                            <a:off x="2665095" y="508635"/>
                            <a:ext cx="45720" cy="42545"/>
                          </a:xfrm>
                          <a:prstGeom prst="ellipse">
                            <a:avLst/>
                          </a:prstGeom>
                          <a:solidFill>
                            <a:srgbClr val="000000"/>
                          </a:solidFill>
                          <a:ln w="7620">
                            <a:solidFill>
                              <a:srgbClr val="000000"/>
                            </a:solidFill>
                            <a:prstDash val="solid"/>
                            <a:round/>
                            <a:headEnd/>
                            <a:tailEnd/>
                          </a:ln>
                        </wps:spPr>
                        <wps:bodyPr rot="0" vert="horz" wrap="square" lIns="91440" tIns="45720" rIns="91440" bIns="45720" anchor="t" anchorCtr="0" upright="1">
                          <a:noAutofit/>
                        </wps:bodyPr>
                      </wps:wsp>
                      <wps:wsp>
                        <wps:cNvPr id="16" name="Oval 17"/>
                        <wps:cNvSpPr>
                          <a:spLocks noChangeArrowheads="1"/>
                        </wps:cNvSpPr>
                        <wps:spPr bwMode="auto">
                          <a:xfrm>
                            <a:off x="2866390" y="508635"/>
                            <a:ext cx="43815" cy="42545"/>
                          </a:xfrm>
                          <a:prstGeom prst="ellipse">
                            <a:avLst/>
                          </a:prstGeom>
                          <a:solidFill>
                            <a:srgbClr val="000000"/>
                          </a:solidFill>
                          <a:ln w="7620">
                            <a:solidFill>
                              <a:srgbClr val="000000"/>
                            </a:solidFill>
                            <a:prstDash val="solid"/>
                            <a:round/>
                            <a:headEnd/>
                            <a:tailEnd/>
                          </a:ln>
                        </wps:spPr>
                        <wps:bodyPr rot="0" vert="horz" wrap="square" lIns="91440" tIns="45720" rIns="91440" bIns="45720" anchor="t" anchorCtr="0" upright="1">
                          <a:noAutofit/>
                        </wps:bodyPr>
                      </wps:wsp>
                      <wps:wsp>
                        <wps:cNvPr id="17" name="Oval 18"/>
                        <wps:cNvSpPr>
                          <a:spLocks noChangeArrowheads="1"/>
                        </wps:cNvSpPr>
                        <wps:spPr bwMode="auto">
                          <a:xfrm>
                            <a:off x="3067685" y="508635"/>
                            <a:ext cx="43815" cy="42545"/>
                          </a:xfrm>
                          <a:prstGeom prst="ellipse">
                            <a:avLst/>
                          </a:prstGeom>
                          <a:solidFill>
                            <a:srgbClr val="000000"/>
                          </a:solidFill>
                          <a:ln w="7620">
                            <a:solidFill>
                              <a:srgbClr val="000000"/>
                            </a:solidFill>
                            <a:prstDash val="solid"/>
                            <a:round/>
                            <a:headEnd/>
                            <a:tailEnd/>
                          </a:ln>
                        </wps:spPr>
                        <wps:bodyPr rot="0" vert="horz" wrap="square" lIns="91440" tIns="45720" rIns="91440" bIns="45720" anchor="t" anchorCtr="0" upright="1">
                          <a:noAutofit/>
                        </wps:bodyPr>
                      </wps:wsp>
                      <wps:wsp>
                        <wps:cNvPr id="18" name="Rectangle 19"/>
                        <wps:cNvSpPr>
                          <a:spLocks noChangeArrowheads="1"/>
                        </wps:cNvSpPr>
                        <wps:spPr bwMode="auto">
                          <a:xfrm>
                            <a:off x="95885" y="355600"/>
                            <a:ext cx="1425575" cy="35750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0"/>
                        <wps:cNvSpPr>
                          <a:spLocks noChangeArrowheads="1"/>
                        </wps:cNvSpPr>
                        <wps:spPr bwMode="auto">
                          <a:xfrm>
                            <a:off x="683991" y="450896"/>
                            <a:ext cx="273050" cy="225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44704" w14:textId="54FF696C" w:rsidR="004D297C" w:rsidRDefault="004D297C">
                              <w:r>
                                <w:rPr>
                                  <w:color w:val="000000"/>
                                  <w:sz w:val="18"/>
                                  <w:szCs w:val="18"/>
                                </w:rPr>
                                <w:t>Data1</w:t>
                              </w:r>
                            </w:p>
                          </w:txbxContent>
                        </wps:txbx>
                        <wps:bodyPr rot="0" vert="horz" wrap="none" lIns="0" tIns="0" rIns="0" bIns="0" anchor="t" anchorCtr="0">
                          <a:noAutofit/>
                        </wps:bodyPr>
                      </wps:wsp>
                      <wps:wsp>
                        <wps:cNvPr id="21" name="Rectangle 22"/>
                        <wps:cNvSpPr>
                          <a:spLocks noChangeArrowheads="1"/>
                        </wps:cNvSpPr>
                        <wps:spPr bwMode="auto">
                          <a:xfrm>
                            <a:off x="553720" y="4241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550C8" w14:textId="4730D0D1" w:rsidR="004D297C" w:rsidRDefault="004D297C"/>
                          </w:txbxContent>
                        </wps:txbx>
                        <wps:bodyPr rot="0" vert="horz" wrap="none" lIns="0" tIns="0" rIns="0" bIns="0" anchor="t" anchorCtr="0">
                          <a:spAutoFit/>
                        </wps:bodyPr>
                      </wps:wsp>
                      <wps:wsp>
                        <wps:cNvPr id="22" name="Rectangle 23"/>
                        <wps:cNvSpPr>
                          <a:spLocks noChangeArrowheads="1"/>
                        </wps:cNvSpPr>
                        <wps:spPr bwMode="auto">
                          <a:xfrm>
                            <a:off x="3193044" y="568742"/>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B1242" w14:textId="3EA514FD" w:rsidR="004D297C" w:rsidRDefault="004D297C">
                              <w:proofErr w:type="gramStart"/>
                              <w:r>
                                <w:t>always</w:t>
                              </w:r>
                              <w:proofErr w:type="gramEnd"/>
                            </w:p>
                          </w:txbxContent>
                        </wps:txbx>
                        <wps:bodyPr rot="0" vert="horz" wrap="none" lIns="0" tIns="0" rIns="0" bIns="0" anchor="t" anchorCtr="0">
                          <a:spAutoFit/>
                        </wps:bodyPr>
                      </wps:wsp>
                      <wps:wsp>
                        <wps:cNvPr id="23" name="Rectangle 24"/>
                        <wps:cNvSpPr>
                          <a:spLocks noChangeArrowheads="1"/>
                        </wps:cNvSpPr>
                        <wps:spPr bwMode="auto">
                          <a:xfrm>
                            <a:off x="553720" y="52705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EA9C" w14:textId="2E195562" w:rsidR="004D297C" w:rsidRDefault="004D297C"/>
                          </w:txbxContent>
                        </wps:txbx>
                        <wps:bodyPr rot="0" vert="horz" wrap="none" lIns="0" tIns="0" rIns="0" bIns="0" anchor="t" anchorCtr="0">
                          <a:spAutoFit/>
                        </wps:bodyPr>
                      </wps:wsp>
                      <wps:wsp>
                        <wps:cNvPr id="26" name="Rectangle 27"/>
                        <wps:cNvSpPr>
                          <a:spLocks noChangeArrowheads="1"/>
                        </wps:cNvSpPr>
                        <wps:spPr bwMode="auto">
                          <a:xfrm>
                            <a:off x="1521460" y="355600"/>
                            <a:ext cx="306705" cy="35750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28"/>
                        <wps:cNvSpPr>
                          <a:spLocks noChangeArrowheads="1"/>
                        </wps:cNvSpPr>
                        <wps:spPr bwMode="auto">
                          <a:xfrm>
                            <a:off x="1608455" y="490220"/>
                            <a:ext cx="210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74761" w14:textId="7DD0A120" w:rsidR="004D297C" w:rsidRDefault="004D297C">
                              <w:r>
                                <w:rPr>
                                  <w:color w:val="000000"/>
                                  <w:sz w:val="18"/>
                                  <w:szCs w:val="18"/>
                                </w:rPr>
                                <w:t>TPC</w:t>
                              </w:r>
                            </w:p>
                          </w:txbxContent>
                        </wps:txbx>
                        <wps:bodyPr rot="0" vert="horz" wrap="none" lIns="0" tIns="0" rIns="0" bIns="0" anchor="t" anchorCtr="0">
                          <a:spAutoFit/>
                        </wps:bodyPr>
                      </wps:wsp>
                      <wpg:wgp>
                        <wpg:cNvPr id="28" name="Group 32"/>
                        <wpg:cNvGrpSpPr>
                          <a:grpSpLocks/>
                        </wpg:cNvGrpSpPr>
                        <wpg:grpSpPr bwMode="auto">
                          <a:xfrm>
                            <a:off x="100330" y="152400"/>
                            <a:ext cx="1729105" cy="100965"/>
                            <a:chOff x="158" y="240"/>
                            <a:chExt cx="2723" cy="159"/>
                          </a:xfrm>
                        </wpg:grpSpPr>
                        <wps:wsp>
                          <wps:cNvPr id="29" name="Line 29"/>
                          <wps:cNvCnPr/>
                          <wps:spPr bwMode="auto">
                            <a:xfrm>
                              <a:off x="307" y="320"/>
                              <a:ext cx="2425"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 name="Freeform 30"/>
                          <wps:cNvSpPr>
                            <a:spLocks/>
                          </wps:cNvSpPr>
                          <wps:spPr bwMode="auto">
                            <a:xfrm>
                              <a:off x="158" y="240"/>
                              <a:ext cx="226" cy="157"/>
                            </a:xfrm>
                            <a:custGeom>
                              <a:avLst/>
                              <a:gdLst>
                                <a:gd name="T0" fmla="*/ 226 w 226"/>
                                <a:gd name="T1" fmla="*/ 0 h 157"/>
                                <a:gd name="T2" fmla="*/ 0 w 226"/>
                                <a:gd name="T3" fmla="*/ 80 h 157"/>
                                <a:gd name="T4" fmla="*/ 226 w 226"/>
                                <a:gd name="T5" fmla="*/ 157 h 157"/>
                                <a:gd name="T6" fmla="*/ 154 w 226"/>
                                <a:gd name="T7" fmla="*/ 80 h 157"/>
                                <a:gd name="T8" fmla="*/ 226 w 226"/>
                                <a:gd name="T9" fmla="*/ 0 h 157"/>
                              </a:gdLst>
                              <a:ahLst/>
                              <a:cxnLst>
                                <a:cxn ang="0">
                                  <a:pos x="T0" y="T1"/>
                                </a:cxn>
                                <a:cxn ang="0">
                                  <a:pos x="T2" y="T3"/>
                                </a:cxn>
                                <a:cxn ang="0">
                                  <a:pos x="T4" y="T5"/>
                                </a:cxn>
                                <a:cxn ang="0">
                                  <a:pos x="T6" y="T7"/>
                                </a:cxn>
                                <a:cxn ang="0">
                                  <a:pos x="T8" y="T9"/>
                                </a:cxn>
                              </a:cxnLst>
                              <a:rect l="0" t="0" r="r" b="b"/>
                              <a:pathLst>
                                <a:path w="226" h="157">
                                  <a:moveTo>
                                    <a:pt x="226" y="0"/>
                                  </a:moveTo>
                                  <a:lnTo>
                                    <a:pt x="0" y="80"/>
                                  </a:lnTo>
                                  <a:lnTo>
                                    <a:pt x="226" y="157"/>
                                  </a:lnTo>
                                  <a:lnTo>
                                    <a:pt x="154" y="80"/>
                                  </a:lnTo>
                                  <a:lnTo>
                                    <a:pt x="2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1"/>
                          <wps:cNvSpPr>
                            <a:spLocks/>
                          </wps:cNvSpPr>
                          <wps:spPr bwMode="auto">
                            <a:xfrm>
                              <a:off x="2655" y="243"/>
                              <a:ext cx="226" cy="156"/>
                            </a:xfrm>
                            <a:custGeom>
                              <a:avLst/>
                              <a:gdLst>
                                <a:gd name="T0" fmla="*/ 0 w 226"/>
                                <a:gd name="T1" fmla="*/ 156 h 156"/>
                                <a:gd name="T2" fmla="*/ 226 w 226"/>
                                <a:gd name="T3" fmla="*/ 77 h 156"/>
                                <a:gd name="T4" fmla="*/ 0 w 226"/>
                                <a:gd name="T5" fmla="*/ 0 h 156"/>
                                <a:gd name="T6" fmla="*/ 72 w 226"/>
                                <a:gd name="T7" fmla="*/ 77 h 156"/>
                                <a:gd name="T8" fmla="*/ 0 w 226"/>
                                <a:gd name="T9" fmla="*/ 156 h 156"/>
                              </a:gdLst>
                              <a:ahLst/>
                              <a:cxnLst>
                                <a:cxn ang="0">
                                  <a:pos x="T0" y="T1"/>
                                </a:cxn>
                                <a:cxn ang="0">
                                  <a:pos x="T2" y="T3"/>
                                </a:cxn>
                                <a:cxn ang="0">
                                  <a:pos x="T4" y="T5"/>
                                </a:cxn>
                                <a:cxn ang="0">
                                  <a:pos x="T6" y="T7"/>
                                </a:cxn>
                                <a:cxn ang="0">
                                  <a:pos x="T8" y="T9"/>
                                </a:cxn>
                              </a:cxnLst>
                              <a:rect l="0" t="0" r="r" b="b"/>
                              <a:pathLst>
                                <a:path w="226" h="156">
                                  <a:moveTo>
                                    <a:pt x="0" y="156"/>
                                  </a:moveTo>
                                  <a:lnTo>
                                    <a:pt x="226" y="77"/>
                                  </a:lnTo>
                                  <a:lnTo>
                                    <a:pt x="0" y="0"/>
                                  </a:lnTo>
                                  <a:lnTo>
                                    <a:pt x="72" y="77"/>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32" name="Group 36"/>
                        <wpg:cNvGrpSpPr>
                          <a:grpSpLocks/>
                        </wpg:cNvGrpSpPr>
                        <wpg:grpSpPr bwMode="auto">
                          <a:xfrm>
                            <a:off x="3506470" y="152400"/>
                            <a:ext cx="1727200" cy="100965"/>
                            <a:chOff x="5522" y="240"/>
                            <a:chExt cx="2720" cy="159"/>
                          </a:xfrm>
                        </wpg:grpSpPr>
                        <wps:wsp>
                          <wps:cNvPr id="33" name="Line 33"/>
                          <wps:cNvCnPr/>
                          <wps:spPr bwMode="auto">
                            <a:xfrm>
                              <a:off x="5671" y="320"/>
                              <a:ext cx="2422"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Freeform 34"/>
                          <wps:cNvSpPr>
                            <a:spLocks/>
                          </wps:cNvSpPr>
                          <wps:spPr bwMode="auto">
                            <a:xfrm>
                              <a:off x="5522" y="240"/>
                              <a:ext cx="226" cy="157"/>
                            </a:xfrm>
                            <a:custGeom>
                              <a:avLst/>
                              <a:gdLst>
                                <a:gd name="T0" fmla="*/ 226 w 226"/>
                                <a:gd name="T1" fmla="*/ 0 h 157"/>
                                <a:gd name="T2" fmla="*/ 0 w 226"/>
                                <a:gd name="T3" fmla="*/ 80 h 157"/>
                                <a:gd name="T4" fmla="*/ 226 w 226"/>
                                <a:gd name="T5" fmla="*/ 157 h 157"/>
                                <a:gd name="T6" fmla="*/ 154 w 226"/>
                                <a:gd name="T7" fmla="*/ 80 h 157"/>
                                <a:gd name="T8" fmla="*/ 226 w 226"/>
                                <a:gd name="T9" fmla="*/ 0 h 157"/>
                              </a:gdLst>
                              <a:ahLst/>
                              <a:cxnLst>
                                <a:cxn ang="0">
                                  <a:pos x="T0" y="T1"/>
                                </a:cxn>
                                <a:cxn ang="0">
                                  <a:pos x="T2" y="T3"/>
                                </a:cxn>
                                <a:cxn ang="0">
                                  <a:pos x="T4" y="T5"/>
                                </a:cxn>
                                <a:cxn ang="0">
                                  <a:pos x="T6" y="T7"/>
                                </a:cxn>
                                <a:cxn ang="0">
                                  <a:pos x="T8" y="T9"/>
                                </a:cxn>
                              </a:cxnLst>
                              <a:rect l="0" t="0" r="r" b="b"/>
                              <a:pathLst>
                                <a:path w="226" h="157">
                                  <a:moveTo>
                                    <a:pt x="226" y="0"/>
                                  </a:moveTo>
                                  <a:lnTo>
                                    <a:pt x="0" y="80"/>
                                  </a:lnTo>
                                  <a:lnTo>
                                    <a:pt x="226" y="157"/>
                                  </a:lnTo>
                                  <a:lnTo>
                                    <a:pt x="154" y="80"/>
                                  </a:lnTo>
                                  <a:lnTo>
                                    <a:pt x="2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5"/>
                          <wps:cNvSpPr>
                            <a:spLocks/>
                          </wps:cNvSpPr>
                          <wps:spPr bwMode="auto">
                            <a:xfrm>
                              <a:off x="8016" y="243"/>
                              <a:ext cx="226" cy="156"/>
                            </a:xfrm>
                            <a:custGeom>
                              <a:avLst/>
                              <a:gdLst>
                                <a:gd name="T0" fmla="*/ 0 w 226"/>
                                <a:gd name="T1" fmla="*/ 156 h 156"/>
                                <a:gd name="T2" fmla="*/ 226 w 226"/>
                                <a:gd name="T3" fmla="*/ 77 h 156"/>
                                <a:gd name="T4" fmla="*/ 0 w 226"/>
                                <a:gd name="T5" fmla="*/ 0 h 156"/>
                                <a:gd name="T6" fmla="*/ 72 w 226"/>
                                <a:gd name="T7" fmla="*/ 77 h 156"/>
                                <a:gd name="T8" fmla="*/ 0 w 226"/>
                                <a:gd name="T9" fmla="*/ 156 h 156"/>
                              </a:gdLst>
                              <a:ahLst/>
                              <a:cxnLst>
                                <a:cxn ang="0">
                                  <a:pos x="T0" y="T1"/>
                                </a:cxn>
                                <a:cxn ang="0">
                                  <a:pos x="T2" y="T3"/>
                                </a:cxn>
                                <a:cxn ang="0">
                                  <a:pos x="T4" y="T5"/>
                                </a:cxn>
                                <a:cxn ang="0">
                                  <a:pos x="T6" y="T7"/>
                                </a:cxn>
                                <a:cxn ang="0">
                                  <a:pos x="T8" y="T9"/>
                                </a:cxn>
                              </a:cxnLst>
                              <a:rect l="0" t="0" r="r" b="b"/>
                              <a:pathLst>
                                <a:path w="226" h="156">
                                  <a:moveTo>
                                    <a:pt x="0" y="156"/>
                                  </a:moveTo>
                                  <a:lnTo>
                                    <a:pt x="226" y="77"/>
                                  </a:lnTo>
                                  <a:lnTo>
                                    <a:pt x="0" y="0"/>
                                  </a:lnTo>
                                  <a:lnTo>
                                    <a:pt x="72" y="77"/>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6" name="Rectangle 37"/>
                        <wps:cNvSpPr>
                          <a:spLocks noChangeArrowheads="1"/>
                        </wps:cNvSpPr>
                        <wps:spPr bwMode="auto">
                          <a:xfrm>
                            <a:off x="3943985" y="50165"/>
                            <a:ext cx="769620" cy="15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8"/>
                        <wps:cNvSpPr>
                          <a:spLocks noChangeArrowheads="1"/>
                        </wps:cNvSpPr>
                        <wps:spPr bwMode="auto">
                          <a:xfrm>
                            <a:off x="3943985" y="50165"/>
                            <a:ext cx="419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5D07B" w14:textId="46700A1B" w:rsidR="004D297C" w:rsidRDefault="004D297C">
                              <w:r>
                                <w:rPr>
                                  <w:color w:val="000000"/>
                                  <w:sz w:val="18"/>
                                  <w:szCs w:val="18"/>
                                </w:rPr>
                                <w:t>Slot # (N</w:t>
                              </w:r>
                            </w:p>
                          </w:txbxContent>
                        </wps:txbx>
                        <wps:bodyPr rot="0" vert="horz" wrap="none" lIns="0" tIns="0" rIns="0" bIns="0" anchor="t" anchorCtr="0">
                          <a:spAutoFit/>
                        </wps:bodyPr>
                      </wps:wsp>
                      <wps:wsp>
                        <wps:cNvPr id="38" name="Rectangle 39"/>
                        <wps:cNvSpPr>
                          <a:spLocks noChangeArrowheads="1"/>
                        </wps:cNvSpPr>
                        <wps:spPr bwMode="auto">
                          <a:xfrm>
                            <a:off x="4364990" y="1041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095F5" w14:textId="6C2B6891" w:rsidR="004D297C" w:rsidRDefault="004D297C">
                              <w:proofErr w:type="gramStart"/>
                              <w:r>
                                <w:rPr>
                                  <w:color w:val="000000"/>
                                  <w:sz w:val="12"/>
                                  <w:szCs w:val="12"/>
                                </w:rPr>
                                <w:t>last</w:t>
                              </w:r>
                              <w:proofErr w:type="gramEnd"/>
                            </w:p>
                          </w:txbxContent>
                        </wps:txbx>
                        <wps:bodyPr rot="0" vert="horz" wrap="none" lIns="0" tIns="0" rIns="0" bIns="0" anchor="t" anchorCtr="0">
                          <a:spAutoFit/>
                        </wps:bodyPr>
                      </wps:wsp>
                      <wps:wsp>
                        <wps:cNvPr id="39" name="Rectangle 40"/>
                        <wps:cNvSpPr>
                          <a:spLocks noChangeArrowheads="1"/>
                        </wps:cNvSpPr>
                        <wps:spPr bwMode="auto">
                          <a:xfrm>
                            <a:off x="4469765" y="50165"/>
                            <a:ext cx="1219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786B3" w14:textId="5E56601E" w:rsidR="004D297C" w:rsidRDefault="004D297C">
                              <w:r>
                                <w:rPr>
                                  <w:color w:val="000000"/>
                                  <w:sz w:val="18"/>
                                  <w:szCs w:val="18"/>
                                </w:rPr>
                                <w:t xml:space="preserve"> +</w:t>
                              </w:r>
                            </w:p>
                          </w:txbxContent>
                        </wps:txbx>
                        <wps:bodyPr rot="0" vert="horz" wrap="none" lIns="0" tIns="0" rIns="0" bIns="0" anchor="t" anchorCtr="0">
                          <a:spAutoFit/>
                        </wps:bodyPr>
                      </wps:wsp>
                      <wps:wsp>
                        <wps:cNvPr id="40" name="Rectangle 41"/>
                        <wps:cNvSpPr>
                          <a:spLocks noChangeArrowheads="1"/>
                        </wps:cNvSpPr>
                        <wps:spPr bwMode="auto">
                          <a:xfrm>
                            <a:off x="4563110" y="50165"/>
                            <a:ext cx="1524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2379D" w14:textId="7E4A4C65" w:rsidR="004D297C" w:rsidRDefault="004D297C">
                              <w:r>
                                <w:rPr>
                                  <w:color w:val="000000"/>
                                  <w:sz w:val="18"/>
                                  <w:szCs w:val="18"/>
                                </w:rPr>
                                <w:t xml:space="preserve"> 1)</w:t>
                              </w:r>
                            </w:p>
                          </w:txbxContent>
                        </wps:txbx>
                        <wps:bodyPr rot="0" vert="horz" wrap="none" lIns="0" tIns="0" rIns="0" bIns="0" anchor="t" anchorCtr="0">
                          <a:spAutoFit/>
                        </wps:bodyPr>
                      </wps:wsp>
                      <wps:wsp>
                        <wps:cNvPr id="41" name="Line 42"/>
                        <wps:cNvCnPr/>
                        <wps:spPr bwMode="auto">
                          <a:xfrm>
                            <a:off x="0" y="355600"/>
                            <a:ext cx="1829435"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43"/>
                        <wps:cNvCnPr/>
                        <wps:spPr bwMode="auto">
                          <a:xfrm>
                            <a:off x="0" y="711200"/>
                            <a:ext cx="1829435"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Line 44"/>
                        <wps:cNvCnPr/>
                        <wps:spPr bwMode="auto">
                          <a:xfrm>
                            <a:off x="1829435" y="355600"/>
                            <a:ext cx="0" cy="35560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 name="Rectangle 45"/>
                        <wps:cNvSpPr>
                          <a:spLocks noChangeArrowheads="1"/>
                        </wps:cNvSpPr>
                        <wps:spPr bwMode="auto">
                          <a:xfrm>
                            <a:off x="3201670" y="355600"/>
                            <a:ext cx="306070" cy="35750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46"/>
                        <wps:cNvSpPr>
                          <a:spLocks noChangeArrowheads="1"/>
                        </wps:cNvSpPr>
                        <wps:spPr bwMode="auto">
                          <a:xfrm>
                            <a:off x="3260882" y="360830"/>
                            <a:ext cx="210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1CD36" w14:textId="3DC21C73" w:rsidR="004D297C" w:rsidRPr="004D297C" w:rsidRDefault="004D297C">
                              <w:pPr>
                                <w:rPr>
                                  <w:color w:val="000000"/>
                                  <w:sz w:val="18"/>
                                  <w:szCs w:val="18"/>
                                </w:rPr>
                              </w:pPr>
                              <w:r>
                                <w:rPr>
                                  <w:color w:val="000000"/>
                                  <w:sz w:val="18"/>
                                  <w:szCs w:val="18"/>
                                </w:rPr>
                                <w:t>TPC</w:t>
                              </w:r>
                            </w:p>
                          </w:txbxContent>
                        </wps:txbx>
                        <wps:bodyPr rot="0" vert="horz" wrap="none" lIns="0" tIns="0" rIns="0" bIns="0" anchor="t" anchorCtr="0">
                          <a:spAutoFit/>
                        </wps:bodyPr>
                      </wps:wsp>
                      <wps:wsp>
                        <wps:cNvPr id="47" name="Rectangle 48"/>
                        <wps:cNvSpPr>
                          <a:spLocks noChangeArrowheads="1"/>
                        </wps:cNvSpPr>
                        <wps:spPr bwMode="auto">
                          <a:xfrm>
                            <a:off x="3257479" y="472968"/>
                            <a:ext cx="2425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89A89" w14:textId="70DE0A92" w:rsidR="004D297C" w:rsidRDefault="004D297C">
                              <w:proofErr w:type="gramStart"/>
                              <w:r>
                                <w:rPr>
                                  <w:color w:val="000000"/>
                                  <w:sz w:val="18"/>
                                  <w:szCs w:val="18"/>
                                </w:rPr>
                                <w:t>bit=</w:t>
                              </w:r>
                              <w:proofErr w:type="gramEnd"/>
                              <w:r>
                                <w:rPr>
                                  <w:color w:val="000000"/>
                                  <w:sz w:val="18"/>
                                  <w:szCs w:val="18"/>
                                </w:rPr>
                                <w:t>0</w:t>
                              </w:r>
                            </w:p>
                          </w:txbxContent>
                        </wps:txbx>
                        <wps:bodyPr rot="0" vert="horz" wrap="none" lIns="0" tIns="0" rIns="0" bIns="0" anchor="t" anchorCtr="0">
                          <a:spAutoFit/>
                        </wps:bodyPr>
                      </wps:wsp>
                      <wps:wsp>
                        <wps:cNvPr id="49" name="Rectangle 50"/>
                        <wps:cNvSpPr>
                          <a:spLocks noChangeArrowheads="1"/>
                        </wps:cNvSpPr>
                        <wps:spPr bwMode="auto">
                          <a:xfrm>
                            <a:off x="3858895" y="3632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741B7" w14:textId="326B00E7" w:rsidR="004D297C" w:rsidRDefault="004D297C"/>
                          </w:txbxContent>
                        </wps:txbx>
                        <wps:bodyPr rot="0" vert="horz" wrap="none" lIns="0" tIns="0" rIns="0" bIns="0" anchor="t" anchorCtr="0">
                          <a:spAutoFit/>
                        </wps:bodyPr>
                      </wps:wsp>
                      <wps:wsp>
                        <wps:cNvPr id="50" name="Rectangle 51"/>
                        <wps:cNvSpPr>
                          <a:spLocks noChangeArrowheads="1"/>
                        </wps:cNvSpPr>
                        <wps:spPr bwMode="auto">
                          <a:xfrm>
                            <a:off x="3860165" y="4641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85F4" w14:textId="1EDD7F57" w:rsidR="004D297C" w:rsidRDefault="004D297C"/>
                          </w:txbxContent>
                        </wps:txbx>
                        <wps:bodyPr rot="0" vert="horz" wrap="none" lIns="0" tIns="0" rIns="0" bIns="0" anchor="t" anchorCtr="0">
                          <a:spAutoFit/>
                        </wps:bodyPr>
                      </wps:wsp>
                      <wps:wsp>
                        <wps:cNvPr id="53" name="Rectangle 54"/>
                        <wps:cNvSpPr>
                          <a:spLocks noChangeArrowheads="1"/>
                        </wps:cNvSpPr>
                        <wps:spPr bwMode="auto">
                          <a:xfrm>
                            <a:off x="4525022" y="44920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9A336" w14:textId="71919514" w:rsidR="004D297C" w:rsidRDefault="004D297C"/>
                          </w:txbxContent>
                        </wps:txbx>
                        <wps:bodyPr rot="0" vert="horz" wrap="none" lIns="0" tIns="0" rIns="0" bIns="0" anchor="t" anchorCtr="0">
                          <a:spAutoFit/>
                        </wps:bodyPr>
                      </wps:wsp>
                      <wps:wsp>
                        <wps:cNvPr id="56" name="Rectangle 57"/>
                        <wps:cNvSpPr>
                          <a:spLocks noChangeArrowheads="1"/>
                        </wps:cNvSpPr>
                        <wps:spPr bwMode="auto">
                          <a:xfrm>
                            <a:off x="3507740" y="352053"/>
                            <a:ext cx="1425575" cy="35750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8"/>
                        <wps:cNvSpPr>
                          <a:spLocks noChangeArrowheads="1"/>
                        </wps:cNvSpPr>
                        <wps:spPr bwMode="auto">
                          <a:xfrm>
                            <a:off x="4121714" y="455716"/>
                            <a:ext cx="27305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4EFD2" w14:textId="6969C1EE" w:rsidR="004D297C" w:rsidRDefault="004D297C">
                              <w:r>
                                <w:rPr>
                                  <w:color w:val="000000"/>
                                  <w:sz w:val="18"/>
                                  <w:szCs w:val="18"/>
                                </w:rPr>
                                <w:t>Data1</w:t>
                              </w:r>
                            </w:p>
                          </w:txbxContent>
                        </wps:txbx>
                        <wps:bodyPr rot="0" vert="horz" wrap="none" lIns="0" tIns="0" rIns="0" bIns="0" anchor="t" anchorCtr="0">
                          <a:spAutoFit/>
                        </wps:bodyPr>
                      </wps:wsp>
                      <wps:wsp>
                        <wps:cNvPr id="58" name="Rectangle 59"/>
                        <wps:cNvSpPr>
                          <a:spLocks noChangeArrowheads="1"/>
                        </wps:cNvSpPr>
                        <wps:spPr bwMode="auto">
                          <a:xfrm>
                            <a:off x="4927600" y="355600"/>
                            <a:ext cx="306070" cy="357505"/>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60"/>
                        <wps:cNvSpPr>
                          <a:spLocks noChangeArrowheads="1"/>
                        </wps:cNvSpPr>
                        <wps:spPr bwMode="auto">
                          <a:xfrm>
                            <a:off x="5004064" y="455716"/>
                            <a:ext cx="210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14BEA" w14:textId="624A6B7D" w:rsidR="004D297C" w:rsidRDefault="004D297C">
                              <w:r>
                                <w:rPr>
                                  <w:color w:val="000000"/>
                                  <w:sz w:val="18"/>
                                  <w:szCs w:val="18"/>
                                </w:rPr>
                                <w:t>TPC</w:t>
                              </w:r>
                            </w:p>
                          </w:txbxContent>
                        </wps:txbx>
                        <wps:bodyPr rot="0" vert="horz" wrap="none" lIns="0" tIns="0" rIns="0" bIns="0" anchor="t" anchorCtr="0">
                          <a:spAutoFit/>
                        </wps:bodyPr>
                      </wps:wsp>
                      <wps:wsp>
                        <wps:cNvPr id="60" name="Line 61"/>
                        <wps:cNvCnPr/>
                        <wps:spPr bwMode="auto">
                          <a:xfrm>
                            <a:off x="3201670" y="355600"/>
                            <a:ext cx="218440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Line 62"/>
                        <wps:cNvCnPr/>
                        <wps:spPr bwMode="auto">
                          <a:xfrm>
                            <a:off x="3201670" y="711200"/>
                            <a:ext cx="218440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Line 63"/>
                        <wps:cNvCnPr/>
                        <wps:spPr bwMode="auto">
                          <a:xfrm>
                            <a:off x="5233670" y="355600"/>
                            <a:ext cx="0" cy="35560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Oval 64"/>
                        <wps:cNvSpPr>
                          <a:spLocks noChangeArrowheads="1"/>
                        </wps:cNvSpPr>
                        <wps:spPr bwMode="auto">
                          <a:xfrm>
                            <a:off x="2035175" y="508635"/>
                            <a:ext cx="44450" cy="42545"/>
                          </a:xfrm>
                          <a:prstGeom prst="ellipse">
                            <a:avLst/>
                          </a:prstGeom>
                          <a:solidFill>
                            <a:srgbClr val="000000"/>
                          </a:solidFill>
                          <a:ln w="7620">
                            <a:solidFill>
                              <a:srgbClr val="000000"/>
                            </a:solidFill>
                            <a:prstDash val="solid"/>
                            <a:round/>
                            <a:headEnd/>
                            <a:tailEnd/>
                          </a:ln>
                        </wps:spPr>
                        <wps:bodyPr rot="0" vert="horz" wrap="square" lIns="91440" tIns="45720" rIns="91440" bIns="45720" anchor="t" anchorCtr="0" upright="1">
                          <a:noAutofit/>
                        </wps:bodyPr>
                      </wps:wsp>
                      <wps:wsp>
                        <wps:cNvPr id="64" name="Oval 65"/>
                        <wps:cNvSpPr>
                          <a:spLocks noChangeArrowheads="1"/>
                        </wps:cNvSpPr>
                        <wps:spPr bwMode="auto">
                          <a:xfrm>
                            <a:off x="2235200" y="508635"/>
                            <a:ext cx="45720" cy="42545"/>
                          </a:xfrm>
                          <a:prstGeom prst="ellipse">
                            <a:avLst/>
                          </a:prstGeom>
                          <a:solidFill>
                            <a:srgbClr val="000000"/>
                          </a:solidFill>
                          <a:ln w="7620">
                            <a:solidFill>
                              <a:srgbClr val="000000"/>
                            </a:solidFill>
                            <a:prstDash val="solid"/>
                            <a:round/>
                            <a:headEnd/>
                            <a:tailEnd/>
                          </a:ln>
                        </wps:spPr>
                        <wps:bodyPr rot="0" vert="horz" wrap="square" lIns="91440" tIns="45720" rIns="91440" bIns="45720" anchor="t" anchorCtr="0" upright="1">
                          <a:noAutofit/>
                        </wps:bodyPr>
                      </wps:wsp>
                      <wps:wsp>
                        <wps:cNvPr id="65" name="Line 66"/>
                        <wps:cNvCnPr/>
                        <wps:spPr bwMode="auto">
                          <a:xfrm>
                            <a:off x="3201670" y="355600"/>
                            <a:ext cx="0" cy="35560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 name="Rectangle 67"/>
                        <wps:cNvSpPr>
                          <a:spLocks noChangeArrowheads="1"/>
                        </wps:cNvSpPr>
                        <wps:spPr bwMode="auto">
                          <a:xfrm>
                            <a:off x="2204720" y="50165"/>
                            <a:ext cx="806450" cy="15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68"/>
                        <wps:cNvSpPr>
                          <a:spLocks noChangeArrowheads="1"/>
                        </wps:cNvSpPr>
                        <wps:spPr bwMode="auto">
                          <a:xfrm>
                            <a:off x="2204720" y="50165"/>
                            <a:ext cx="7715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5E82C" w14:textId="208B01AA" w:rsidR="004D297C" w:rsidRDefault="004D297C">
                              <w:proofErr w:type="gramStart"/>
                              <w:r>
                                <w:rPr>
                                  <w:color w:val="000000"/>
                                  <w:sz w:val="18"/>
                                  <w:szCs w:val="18"/>
                                </w:rPr>
                                <w:t>transmission</w:t>
                              </w:r>
                              <w:proofErr w:type="gramEnd"/>
                              <w:r>
                                <w:rPr>
                                  <w:color w:val="000000"/>
                                  <w:sz w:val="18"/>
                                  <w:szCs w:val="18"/>
                                </w:rPr>
                                <w:t xml:space="preserve"> gap</w:t>
                              </w:r>
                            </w:p>
                          </w:txbxContent>
                        </wps:txbx>
                        <wps:bodyPr rot="0" vert="horz" wrap="none" lIns="0" tIns="0" rIns="0" bIns="0" anchor="t" anchorCtr="0">
                          <a:spAutoFit/>
                        </wps:bodyPr>
                      </wps:wsp>
                      <wpg:wgp>
                        <wpg:cNvPr id="68" name="Group 72"/>
                        <wpg:cNvGrpSpPr>
                          <a:grpSpLocks/>
                        </wpg:cNvGrpSpPr>
                        <wpg:grpSpPr bwMode="auto">
                          <a:xfrm>
                            <a:off x="1829435" y="152400"/>
                            <a:ext cx="1677035" cy="100965"/>
                            <a:chOff x="2881" y="240"/>
                            <a:chExt cx="2641" cy="159"/>
                          </a:xfrm>
                        </wpg:grpSpPr>
                        <wps:wsp>
                          <wps:cNvPr id="69" name="Line 69"/>
                          <wps:cNvCnPr/>
                          <wps:spPr bwMode="auto">
                            <a:xfrm>
                              <a:off x="3030" y="320"/>
                              <a:ext cx="2343"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Freeform 70"/>
                          <wps:cNvSpPr>
                            <a:spLocks/>
                          </wps:cNvSpPr>
                          <wps:spPr bwMode="auto">
                            <a:xfrm>
                              <a:off x="2881" y="240"/>
                              <a:ext cx="226" cy="157"/>
                            </a:xfrm>
                            <a:custGeom>
                              <a:avLst/>
                              <a:gdLst>
                                <a:gd name="T0" fmla="*/ 226 w 226"/>
                                <a:gd name="T1" fmla="*/ 0 h 157"/>
                                <a:gd name="T2" fmla="*/ 0 w 226"/>
                                <a:gd name="T3" fmla="*/ 80 h 157"/>
                                <a:gd name="T4" fmla="*/ 226 w 226"/>
                                <a:gd name="T5" fmla="*/ 157 h 157"/>
                                <a:gd name="T6" fmla="*/ 154 w 226"/>
                                <a:gd name="T7" fmla="*/ 80 h 157"/>
                                <a:gd name="T8" fmla="*/ 226 w 226"/>
                                <a:gd name="T9" fmla="*/ 0 h 157"/>
                              </a:gdLst>
                              <a:ahLst/>
                              <a:cxnLst>
                                <a:cxn ang="0">
                                  <a:pos x="T0" y="T1"/>
                                </a:cxn>
                                <a:cxn ang="0">
                                  <a:pos x="T2" y="T3"/>
                                </a:cxn>
                                <a:cxn ang="0">
                                  <a:pos x="T4" y="T5"/>
                                </a:cxn>
                                <a:cxn ang="0">
                                  <a:pos x="T6" y="T7"/>
                                </a:cxn>
                                <a:cxn ang="0">
                                  <a:pos x="T8" y="T9"/>
                                </a:cxn>
                              </a:cxnLst>
                              <a:rect l="0" t="0" r="r" b="b"/>
                              <a:pathLst>
                                <a:path w="226" h="157">
                                  <a:moveTo>
                                    <a:pt x="226" y="0"/>
                                  </a:moveTo>
                                  <a:lnTo>
                                    <a:pt x="0" y="80"/>
                                  </a:lnTo>
                                  <a:lnTo>
                                    <a:pt x="226" y="157"/>
                                  </a:lnTo>
                                  <a:lnTo>
                                    <a:pt x="154" y="80"/>
                                  </a:lnTo>
                                  <a:lnTo>
                                    <a:pt x="2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1"/>
                          <wps:cNvSpPr>
                            <a:spLocks/>
                          </wps:cNvSpPr>
                          <wps:spPr bwMode="auto">
                            <a:xfrm>
                              <a:off x="5296" y="243"/>
                              <a:ext cx="226" cy="156"/>
                            </a:xfrm>
                            <a:custGeom>
                              <a:avLst/>
                              <a:gdLst>
                                <a:gd name="T0" fmla="*/ 0 w 226"/>
                                <a:gd name="T1" fmla="*/ 156 h 156"/>
                                <a:gd name="T2" fmla="*/ 226 w 226"/>
                                <a:gd name="T3" fmla="*/ 77 h 156"/>
                                <a:gd name="T4" fmla="*/ 0 w 226"/>
                                <a:gd name="T5" fmla="*/ 0 h 156"/>
                                <a:gd name="T6" fmla="*/ 72 w 226"/>
                                <a:gd name="T7" fmla="*/ 77 h 156"/>
                                <a:gd name="T8" fmla="*/ 0 w 226"/>
                                <a:gd name="T9" fmla="*/ 156 h 156"/>
                              </a:gdLst>
                              <a:ahLst/>
                              <a:cxnLst>
                                <a:cxn ang="0">
                                  <a:pos x="T0" y="T1"/>
                                </a:cxn>
                                <a:cxn ang="0">
                                  <a:pos x="T2" y="T3"/>
                                </a:cxn>
                                <a:cxn ang="0">
                                  <a:pos x="T4" y="T5"/>
                                </a:cxn>
                                <a:cxn ang="0">
                                  <a:pos x="T6" y="T7"/>
                                </a:cxn>
                                <a:cxn ang="0">
                                  <a:pos x="T8" y="T9"/>
                                </a:cxn>
                              </a:cxnLst>
                              <a:rect l="0" t="0" r="r" b="b"/>
                              <a:pathLst>
                                <a:path w="226" h="156">
                                  <a:moveTo>
                                    <a:pt x="0" y="156"/>
                                  </a:moveTo>
                                  <a:lnTo>
                                    <a:pt x="226" y="77"/>
                                  </a:lnTo>
                                  <a:lnTo>
                                    <a:pt x="0" y="0"/>
                                  </a:lnTo>
                                  <a:lnTo>
                                    <a:pt x="72" y="77"/>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inline>
            </w:drawing>
          </mc:Choice>
          <mc:Fallback>
            <w:pict>
              <v:group id="Canvas 72" o:spid="_x0000_s1026" editas="canvas" style="width:423.15pt;height:78.45pt;mso-position-horizontal-relative:char;mso-position-vertical-relative:line" coordsize="53740,9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40;height:9963;visibility:visible;mso-wrap-style:square">
                  <v:fill o:detectmouseclick="t"/>
                  <v:path o:connecttype="none"/>
                </v:shape>
                <v:rect id="Rectangle 5" o:spid="_x0000_s1028" style="position:absolute;left:5581;top:501;width:7957;height:1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v:rect id="Rectangle 6" o:spid="_x0000_s1029" style="position:absolute;left:5581;top:501;width:642;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470515E4" w14:textId="6534C45E" w:rsidR="004D297C" w:rsidRDefault="004D297C">
                        <w:r>
                          <w:rPr>
                            <w:color w:val="000000"/>
                            <w:sz w:val="18"/>
                            <w:szCs w:val="18"/>
                          </w:rPr>
                          <w:t>S</w:t>
                        </w:r>
                      </w:p>
                    </w:txbxContent>
                  </v:textbox>
                </v:rect>
                <v:rect id="Rectangle 7" o:spid="_x0000_s1030" style="position:absolute;left:6223;top:501;width:355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345E415C" w14:textId="7A836706" w:rsidR="004D297C" w:rsidRDefault="004D297C">
                        <w:proofErr w:type="gramStart"/>
                        <w:r>
                          <w:rPr>
                            <w:color w:val="000000"/>
                            <w:sz w:val="18"/>
                            <w:szCs w:val="18"/>
                          </w:rPr>
                          <w:t>lot</w:t>
                        </w:r>
                        <w:proofErr w:type="gramEnd"/>
                        <w:r>
                          <w:rPr>
                            <w:color w:val="000000"/>
                            <w:sz w:val="18"/>
                            <w:szCs w:val="18"/>
                          </w:rPr>
                          <w:t xml:space="preserve"> # (N</w:t>
                        </w:r>
                      </w:p>
                    </w:txbxContent>
                  </v:textbox>
                </v:rect>
                <v:rect id="Rectangle 8" o:spid="_x0000_s1031" style="position:absolute;left:9785;top:1041;width:123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1E1443E6" w14:textId="148B67E9" w:rsidR="004D297C" w:rsidRDefault="004D297C">
                        <w:proofErr w:type="gramStart"/>
                        <w:r>
                          <w:rPr>
                            <w:color w:val="000000"/>
                            <w:sz w:val="12"/>
                            <w:szCs w:val="12"/>
                          </w:rPr>
                          <w:t>first</w:t>
                        </w:r>
                        <w:proofErr w:type="gramEnd"/>
                      </w:p>
                    </w:txbxContent>
                  </v:textbox>
                </v:rect>
                <v:rect id="Rectangle 9" o:spid="_x0000_s1032" style="position:absolute;left:11004;top:501;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431E0F7D" w14:textId="2DC74298" w:rsidR="004D297C" w:rsidRDefault="004D297C">
                        <w:r>
                          <w:rPr>
                            <w:color w:val="000000"/>
                            <w:sz w:val="18"/>
                            <w:szCs w:val="18"/>
                          </w:rPr>
                          <w:t xml:space="preserve"> </w:t>
                        </w:r>
                      </w:p>
                    </w:txbxContent>
                  </v:textbox>
                </v:rect>
                <v:rect id="Rectangle 10" o:spid="_x0000_s1033" style="position:absolute;left:11296;top:501;width:161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50527C1D" w14:textId="202D9727" w:rsidR="004D297C" w:rsidRDefault="004D297C">
                        <w:r>
                          <w:rPr>
                            <w:color w:val="000000"/>
                            <w:sz w:val="18"/>
                            <w:szCs w:val="18"/>
                          </w:rPr>
                          <w:t>- 1)</w:t>
                        </w:r>
                      </w:p>
                    </w:txbxContent>
                  </v:textbox>
                </v:rect>
                <v:rect id="Rectangle 13" o:spid="_x0000_s1034" style="position:absolute;left:4419;top:4641;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16CC0DBB" w14:textId="10FF93BD" w:rsidR="004D297C" w:rsidRDefault="004D297C"/>
                    </w:txbxContent>
                  </v:textbox>
                </v:rect>
                <v:rect id="Rectangle 14" o:spid="_x0000_s1035" style="position:absolute;left:4375;top:5664;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40EF0FD6" w14:textId="37D37B60" w:rsidR="004D297C" w:rsidRDefault="004D297C"/>
                    </w:txbxContent>
                  </v:textbox>
                </v:rect>
                <v:oval id="Oval 15" o:spid="_x0000_s1036" style="position:absolute;left:24638;top:5086;width:45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avLMEA&#10;AADbAAAADwAAAGRycy9kb3ducmV2LnhtbERPyWrDMBC9F/IPYgq9NXKDaRM3igmBQsipdRLIcZCm&#10;trE1Mpa85O+rQqG3ebx1tvlsWzFS72vHCl6WCQhi7UzNpYLL+eN5DcIHZIOtY1JwJw/5bvGwxcy4&#10;ib9oLEIpYgj7DBVUIXSZlF5XZNEvXUccuW/XWwwR9qU0PU4x3LZylSSv0mLNsaHCjg4V6aYYrIL2&#10;fNn4yerm1BS365Bu/PHzTSv19Djv30EEmsO/+M99NHF+Cr+/xAP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GryzBAAAA2wAAAA8AAAAAAAAAAAAAAAAAmAIAAGRycy9kb3du&#10;cmV2LnhtbFBLBQYAAAAABAAEAPUAAACGAwAAAAA=&#10;" fillcolor="black" strokeweight=".6pt"/>
                <v:oval id="Oval 16" o:spid="_x0000_s1037" style="position:absolute;left:26650;top:5086;width:458;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oKt8EA&#10;AADbAAAADwAAAGRycy9kb3ducmV2LnhtbERPTWvCQBC9C/6HZQRvulFs1egqUihIT22i4HHYHZOQ&#10;7GzIrib9991Cobd5vM/ZHwfbiCd1vnKsYDFPQBBrZyouFFzy99kGhA/IBhvHpOCbPBwP49EeU+N6&#10;/qJnFgoRQ9inqKAMoU2l9Loki37uWuLI3V1nMUTYFdJ02Mdw28hlkrxKixXHhhJbeitJ19nDKmjy&#10;y9b3VtcfdXa7PlZbf/5ca6Wmk+G0AxFoCP/iP/fZxPkv8PtLPEAe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KCrfBAAAA2wAAAA8AAAAAAAAAAAAAAAAAmAIAAGRycy9kb3du&#10;cmV2LnhtbFBLBQYAAAAABAAEAPUAAACGAwAAAAA=&#10;" fillcolor="black" strokeweight=".6pt"/>
                <v:oval id="Oval 17" o:spid="_x0000_s1038" style="position:absolute;left:28663;top:5086;width:4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iUwMEA&#10;AADbAAAADwAAAGRycy9kb3ducmV2LnhtbERPyWrDMBC9F/IPYgq5NXJLSRM3igmFgsmpdRLIcZCm&#10;trE1Mpa85O+jQqG3ebx1dtlsWzFS72vHCp5XCQhi7UzNpYLz6fNpA8IHZIOtY1JwIw/ZfvGww9S4&#10;ib9pLEIpYgj7FBVUIXSplF5XZNGvXEccuR/XWwwR9qU0PU4x3LbyJUnW0mLNsaHCjj4q0k0xWAXt&#10;6bz1k9XNsSmul+F16/OvN63U8nE+vIMINId/8Z87N3H+Gn5/iQf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YlMDBAAAA2wAAAA8AAAAAAAAAAAAAAAAAmAIAAGRycy9kb3du&#10;cmV2LnhtbFBLBQYAAAAABAAEAPUAAACGAwAAAAA=&#10;" fillcolor="black" strokeweight=".6pt"/>
                <v:oval id="Oval 18" o:spid="_x0000_s1039" style="position:absolute;left:30676;top:5086;width:439;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xW8AA&#10;AADbAAAADwAAAGRycy9kb3ducmV2LnhtbERPS4vCMBC+C/sfwgh701QRH9UoiyDInrS6sMchGdvS&#10;ZlKaaLv/fiMI3ubje85m19taPKj1pWMFk3ECglg7U3Ku4Ho5jJYgfEA2WDsmBX/kYbf9GGwwNa7j&#10;Mz2ykIsYwj5FBUUITSql1wVZ9GPXEEfu5lqLIcI2l6bFLobbWk6TZC4tlhwbCmxoX5CusrtVUF+u&#10;K99ZXX1X2e/Pfbbyx9NCK/U57L/WIAL14S1+uY8mzl/A85d4gN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QxW8AAAADbAAAADwAAAAAAAAAAAAAAAACYAgAAZHJzL2Rvd25y&#10;ZXYueG1sUEsFBgAAAAAEAAQA9QAAAIUDAAAAAA==&#10;" fillcolor="black" strokeweight=".6pt"/>
                <v:rect id="Rectangle 19" o:spid="_x0000_s1040" style="position:absolute;left:958;top:3556;width:14256;height:3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5MIA&#10;AADbAAAADwAAAGRycy9kb3ducmV2LnhtbESPQWvDMAyF74P9B6PBLmN12sA20rqlFAY9DdL1B4hY&#10;i0NtOcRu4/376jDYTeI9vfdpsyvBqxtNaYhsYLmoQBF30Q7cGzh/f75+gEoZ2aKPTAZ+KcFu+/iw&#10;wcbGmVu6nXKvJIRTgwZczmOjdeocBUyLOBKL9hOngFnWqdd2wlnCg9erqnrTAQeWBocjHRx1l9M1&#10;GHhJvgTX9vWqfS/n/XX2df3ljXl+Kvs1qEwl/5v/ro9W8AVWfpEB9P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YX/kwgAAANsAAAAPAAAAAAAAAAAAAAAAAJgCAABkcnMvZG93&#10;bnJldi54bWxQSwUGAAAAAAQABAD1AAAAhwMAAAAA&#10;" filled="f" strokeweight=".5pt"/>
                <v:rect id="Rectangle 20" o:spid="_x0000_s1041" style="position:absolute;left:6839;top:4508;width:2731;height:22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1e/8EA&#10;AADbAAAADwAAAGRycy9kb3ducmV2LnhtbERPzWoCMRC+F3yHMIK3mt0i4q5G0YJYCh60fYBhM25W&#10;N5M1ibp9+6ZQ8DYf3+8sVr1txZ18aBwryMcZCOLK6YZrBd9f29cZiBCRNbaOScEPBVgtBy8LLLV7&#10;8IHux1iLFMKhRAUmxq6UMlSGLIax64gTd3LeYkzQ11J7fKRw28q3LJtKiw2nBoMdvRuqLsebVUCb&#10;3aE4r4PZS5+HfP85LSa7q1KjYb+eg4jUx6f43/2h0/wC/n5JB8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tXv/BAAAA2wAAAA8AAAAAAAAAAAAAAAAAmAIAAGRycy9kb3du&#10;cmV2LnhtbFBLBQYAAAAABAAEAPUAAACGAwAAAAA=&#10;" filled="f" stroked="f">
                  <v:textbox inset="0,0,0,0">
                    <w:txbxContent>
                      <w:p w14:paraId="52844704" w14:textId="54FF696C" w:rsidR="004D297C" w:rsidRDefault="004D297C">
                        <w:r>
                          <w:rPr>
                            <w:color w:val="000000"/>
                            <w:sz w:val="18"/>
                            <w:szCs w:val="18"/>
                          </w:rPr>
                          <w:t>Data1</w:t>
                        </w:r>
                      </w:p>
                    </w:txbxContent>
                  </v:textbox>
                </v:rect>
                <v:rect id="Rectangle 22" o:spid="_x0000_s1042" style="position:absolute;left:5537;top:4241;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465550C8" w14:textId="4730D0D1" w:rsidR="004D297C" w:rsidRDefault="004D297C"/>
                    </w:txbxContent>
                  </v:textbox>
                </v:rect>
                <v:rect id="Rectangle 23" o:spid="_x0000_s1043" style="position:absolute;left:31930;top:5687;width:35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1A9B1242" w14:textId="3EA514FD" w:rsidR="004D297C" w:rsidRDefault="004D297C">
                        <w:proofErr w:type="gramStart"/>
                        <w:r>
                          <w:t>always</w:t>
                        </w:r>
                        <w:proofErr w:type="gramEnd"/>
                      </w:p>
                    </w:txbxContent>
                  </v:textbox>
                </v:rect>
                <v:rect id="Rectangle 24" o:spid="_x0000_s1044" style="position:absolute;left:5537;top:5270;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BD1EA9C" w14:textId="2E195562" w:rsidR="004D297C" w:rsidRDefault="004D297C"/>
                    </w:txbxContent>
                  </v:textbox>
                </v:rect>
                <v:rect id="Rectangle 27" o:spid="_x0000_s1045" style="position:absolute;left:15214;top:3556;width:3067;height:3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6EsMIA&#10;AADbAAAADwAAAGRycy9kb3ducmV2LnhtbESPUWvCMBSF3wX/Q7jCXmSma8GNahQZDHwS6vwBl+au&#10;KSY3pYk2+/dmIOzxcM75Dme7T86KO42h96zgbVWAIG697rlTcPn+ev0AESKyRuuZFPxSgP1uPtti&#10;rf3EDd3PsRMZwqFGBSbGoZYytIYchpUfiLP340eHMcuxk3rEKcOdlWVRrKXDnvOCwYE+DbXX880p&#10;WAabnGm6qmze0+Vwm2xVnaxSL4t02ICIlOJ/+Nk+agXlGv6+5B8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3oSwwgAAANsAAAAPAAAAAAAAAAAAAAAAAJgCAABkcnMvZG93&#10;bnJldi54bWxQSwUGAAAAAAQABAD1AAAAhwMAAAAA&#10;" filled="f" strokeweight=".5pt"/>
                <v:rect id="Rectangle 28" o:spid="_x0000_s1046" style="position:absolute;left:16084;top:4902;width:210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11A74761" w14:textId="7DD0A120" w:rsidR="004D297C" w:rsidRDefault="004D297C">
                        <w:r>
                          <w:rPr>
                            <w:color w:val="000000"/>
                            <w:sz w:val="18"/>
                            <w:szCs w:val="18"/>
                          </w:rPr>
                          <w:t>TPC</w:t>
                        </w:r>
                      </w:p>
                    </w:txbxContent>
                  </v:textbox>
                </v:rect>
                <v:group id="Group 32" o:spid="_x0000_s1047" style="position:absolute;left:1003;top:1524;width:17291;height:1009" coordorigin="158,240" coordsize="27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line id="Line 29" o:spid="_x0000_s1048" style="position:absolute;visibility:visible;mso-wrap-style:square" from="307,320" to="273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Aws8UAAADbAAAADwAAAGRycy9kb3ducmV2LnhtbESPzWrDMBCE74W8g9hALyWRk0PrOFZC&#10;Ggi4lzZ/D7BY6x8irVxLSdy3rwqFHIeZ+YbJ14M14ka9bx0rmE0TEMSl0y3XCs6n3SQF4QOyRuOY&#10;FPyQh/Vq9JRjpt2dD3Q7hlpECPsMFTQhdJmUvmzIop+6jjh6lesthij7Wuoe7xFujZwnyau02HJc&#10;aLCjbUPl5Xi1Cl7Sw/mrKN9tlX6ePr73pnhzplDqeTxsliACDeER/m8XWsF8AX9f4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Aws8UAAADbAAAADwAAAAAAAAAA&#10;AAAAAAChAgAAZHJzL2Rvd25yZXYueG1sUEsFBgAAAAAEAAQA+QAAAJMDAAAAAA==&#10;" strokeweight=".7pt"/>
                  <v:shape id="Freeform 30" o:spid="_x0000_s1049" style="position:absolute;left:158;top:240;width:226;height:157;visibility:visible;mso-wrap-style:square;v-text-anchor:top" coordsize="226,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aiMEA&#10;AADbAAAADwAAAGRycy9kb3ducmV2LnhtbERP3WrCMBS+F3yHcAa7s8k6mK4ai6yM6Y1g3QMcmmPb&#10;rTnpmlS7tzcXg11+fP+bfLKduNLgW8canhIFgrhypuVaw+f5fbEC4QOywc4xafglD/l2PttgZtyN&#10;T3QtQy1iCPsMNTQh9JmUvmrIok9cTxy5ixsshgiHWpoBbzHcdjJV6kVabDk2NNjTW0PVdzlaDapT&#10;P4X35fiRutdivzyQDF9HrR8fpt0aRKAp/Iv/3Huj4Tmuj1/i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omojBAAAA2wAAAA8AAAAAAAAAAAAAAAAAmAIAAGRycy9kb3du&#10;cmV2LnhtbFBLBQYAAAAABAAEAPUAAACGAwAAAAA=&#10;" path="m226,l,80r226,77l154,80,226,xe" fillcolor="black" stroked="f">
                    <v:path arrowok="t" o:connecttype="custom" o:connectlocs="226,0;0,80;226,157;154,80;226,0" o:connectangles="0,0,0,0,0"/>
                  </v:shape>
                  <v:shape id="Freeform 31" o:spid="_x0000_s1050" style="position:absolute;left:2655;top:243;width:226;height:156;visibility:visible;mso-wrap-style:square;v-text-anchor:top" coordsize="22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rqccMA&#10;AADbAAAADwAAAGRycy9kb3ducmV2LnhtbESPQWvCQBSE70L/w/IKvZmNLYhNXaUIguBJjeDxNfua&#10;hGbfprsbE/31riB4HGbmG2a+HEwjzuR8bVnBJElBEBdW11wqyA/r8QyED8gaG8uk4EIelouX0Rwz&#10;bXve0XkfShEh7DNUUIXQZlL6oiKDPrEtcfR+rTMYonSl1A77CDeNfE/TqTRYc1yosKVVRcXfvjMK&#10;7PH0j+ufbVuu3K7/vFzzznW5Um+vw/cXiEBDeIYf7Y1W8DGB+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rqccMAAADbAAAADwAAAAAAAAAAAAAAAACYAgAAZHJzL2Rv&#10;d25yZXYueG1sUEsFBgAAAAAEAAQA9QAAAIgDAAAAAA==&#10;" path="m,156l226,77,,,72,77,,156xe" fillcolor="black" stroked="f">
                    <v:path arrowok="t" o:connecttype="custom" o:connectlocs="0,156;226,77;0,0;72,77;0,156" o:connectangles="0,0,0,0,0"/>
                  </v:shape>
                </v:group>
                <v:group id="Group 36" o:spid="_x0000_s1051" style="position:absolute;left:35064;top:1524;width:17272;height:1009" coordorigin="5522,240" coordsize="2720,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line id="Line 33" o:spid="_x0000_s1052" style="position:absolute;visibility:visible;mso-wrap-style:square" from="5671,320" to="809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GRhMQAAADbAAAADwAAAGRycy9kb3ducmV2LnhtbESP3WrCQBSE7wu+w3IEb4puqlBDdBUr&#10;CPGm9e8BDtljEtw9G7Orxrd3C4VeDjPzDTNfdtaIO7W+dqzgY5SAIC6crrlUcDpuhikIH5A1Gsek&#10;4Ekelove2xwz7R68p/shlCJC2GeooAqhyaT0RUUW/cg1xNE7u9ZiiLItpW7xEeHWyHGSfEqLNceF&#10;ChtaV1RcDjer4D3dn37y4sue0+/j9roz+dSZXKlBv1vNQATqwn/4r51rBZMJ/H6JP0A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MZGExAAAANsAAAAPAAAAAAAAAAAA&#10;AAAAAKECAABkcnMvZG93bnJldi54bWxQSwUGAAAAAAQABAD5AAAAkgMAAAAA&#10;" strokeweight=".7pt"/>
                  <v:shape id="Freeform 34" o:spid="_x0000_s1053" style="position:absolute;left:5522;top:240;width:226;height:157;visibility:visible;mso-wrap-style:square;v-text-anchor:top" coordsize="226,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Oci8MA&#10;AADbAAAADwAAAGRycy9kb3ducmV2LnhtbESP0WrCQBRE3wX/YbkF33S3sWibugapiPoimPYDLtnb&#10;JJq9m2ZXTf++WxB8HGbmDLPIetuIK3W+dqzheaJAEBfO1Fxq+PrcjF9B+IBssHFMGn7JQ7YcDhaY&#10;GnfjI13zUIoIYZ+ihiqENpXSFxVZ9BPXEkfv23UWQ5RdKU2Htwi3jUyUmkmLNceFClv6qKg45xer&#10;QTXqZ+19ftkm7m29m+9JhtNB69FTv3oHEagPj/C9vTMapi/w/yX+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Oci8MAAADbAAAADwAAAAAAAAAAAAAAAACYAgAAZHJzL2Rv&#10;d25yZXYueG1sUEsFBgAAAAAEAAQA9QAAAIgDAAAAAA==&#10;" path="m226,l,80r226,77l154,80,226,xe" fillcolor="black" stroked="f">
                    <v:path arrowok="t" o:connecttype="custom" o:connectlocs="226,0;0,80;226,157;154,80;226,0" o:connectangles="0,0,0,0,0"/>
                  </v:shape>
                  <v:shape id="Freeform 35" o:spid="_x0000_s1054" style="position:absolute;left:8016;top:243;width:226;height:156;visibility:visible;mso-wrap-style:square;v-text-anchor:top" coordsize="22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HscsMA&#10;AADbAAAADwAAAGRycy9kb3ducmV2LnhtbESPQWvCQBSE7wX/w/KE3urGlopGVxFBKPSkRvD4zD6T&#10;YPZt3N2Y2F/fLRQ8DjPzDbNY9aYWd3K+sqxgPEpAEOdWV1woyA7btykIH5A11pZJwYM8rJaDlwWm&#10;2na8o/s+FCJC2KeooAyhSaX0eUkG/cg2xNG7WGcwROkKqR12EW5q+Z4kE2mw4rhQYkObkvLrvjUK&#10;7PF0w+35uyk2btfNHj9Z69pMqddhv56DCNSHZ/i//aUVfHz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HscsMAAADbAAAADwAAAAAAAAAAAAAAAACYAgAAZHJzL2Rv&#10;d25yZXYueG1sUEsFBgAAAAAEAAQA9QAAAIgDAAAAAA==&#10;" path="m,156l226,77,,,72,77,,156xe" fillcolor="black" stroked="f">
                    <v:path arrowok="t" o:connecttype="custom" o:connectlocs="0,156;226,77;0,0;72,77;0,156" o:connectangles="0,0,0,0,0"/>
                  </v:shape>
                </v:group>
                <v:rect id="Rectangle 37" o:spid="_x0000_s1055" style="position:absolute;left:39439;top:501;width:7697;height:1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WkMUA&#10;AADbAAAADwAAAGRycy9kb3ducmV2LnhtbESPQWvCQBSE7wX/w/KEXkrdWEE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JaQxQAAANsAAAAPAAAAAAAAAAAAAAAAAJgCAABkcnMv&#10;ZG93bnJldi54bWxQSwUGAAAAAAQABAD1AAAAigMAAAAA&#10;" filled="f" stroked="f"/>
                <v:rect id="Rectangle 38" o:spid="_x0000_s1056" style="position:absolute;left:39439;top:501;width:419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45E5D07B" w14:textId="46700A1B" w:rsidR="004D297C" w:rsidRDefault="004D297C">
                        <w:r>
                          <w:rPr>
                            <w:color w:val="000000"/>
                            <w:sz w:val="18"/>
                            <w:szCs w:val="18"/>
                          </w:rPr>
                          <w:t>Slot # (N</w:t>
                        </w:r>
                      </w:p>
                    </w:txbxContent>
                  </v:textbox>
                </v:rect>
                <v:rect id="Rectangle 39" o:spid="_x0000_s1057" style="position:absolute;left:43649;top:1041;width:106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534095F5" w14:textId="6C2B6891" w:rsidR="004D297C" w:rsidRDefault="004D297C">
                        <w:proofErr w:type="gramStart"/>
                        <w:r>
                          <w:rPr>
                            <w:color w:val="000000"/>
                            <w:sz w:val="12"/>
                            <w:szCs w:val="12"/>
                          </w:rPr>
                          <w:t>last</w:t>
                        </w:r>
                        <w:proofErr w:type="gramEnd"/>
                      </w:p>
                    </w:txbxContent>
                  </v:textbox>
                </v:rect>
                <v:rect id="Rectangle 40" o:spid="_x0000_s1058" style="position:absolute;left:44697;top:501;width:1219;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585786B3" w14:textId="5E56601E" w:rsidR="004D297C" w:rsidRDefault="004D297C">
                        <w:r>
                          <w:rPr>
                            <w:color w:val="000000"/>
                            <w:sz w:val="18"/>
                            <w:szCs w:val="18"/>
                          </w:rPr>
                          <w:t xml:space="preserve"> +</w:t>
                        </w:r>
                      </w:p>
                    </w:txbxContent>
                  </v:textbox>
                </v:rect>
                <v:rect id="Rectangle 41" o:spid="_x0000_s1059" style="position:absolute;left:45631;top:501;width:1524;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32B2379D" w14:textId="7E4A4C65" w:rsidR="004D297C" w:rsidRDefault="004D297C">
                        <w:r>
                          <w:rPr>
                            <w:color w:val="000000"/>
                            <w:sz w:val="18"/>
                            <w:szCs w:val="18"/>
                          </w:rPr>
                          <w:t xml:space="preserve"> 1)</w:t>
                        </w:r>
                      </w:p>
                    </w:txbxContent>
                  </v:textbox>
                </v:rect>
                <v:line id="Line 42" o:spid="_x0000_s1060" style="position:absolute;visibility:visible;mso-wrap-style:square" from="0,3556" to="18294,3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muLMUAAADbAAAADwAAAGRycy9kb3ducmV2LnhtbESPT2vCQBTE74V+h+UVvNWNRaNEV2kD&#10;Ek8W/4HHR/aZTc2+DdlV02/fLRR6HGbmN8xi1dtG3KnztWMFo2ECgrh0uuZKwfGwfp2B8AFZY+OY&#10;FHyTh9Xy+WmBmXYP3tF9HyoRIewzVGBCaDMpfWnIoh+6ljh6F9dZDFF2ldQdPiLcNvItSVJpsea4&#10;YLCl3FB53d+sgjzfnr8+Jp/bqyxcMT2e0sLMUqUGL/37HESgPvyH/9obrWA8gt8v8Qf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XmuLMUAAADbAAAADwAAAAAAAAAA&#10;AAAAAAChAgAAZHJzL2Rvd25yZXYueG1sUEsFBgAAAAAEAAQA+QAAAJMDAAAAAA==&#10;" strokeweight=".95pt"/>
                <v:line id="Line 43" o:spid="_x0000_s1061" style="position:absolute;visibility:visible;mso-wrap-style:square" from="0,7112" to="18294,7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swW8UAAADbAAAADwAAAGRycy9kb3ducmV2LnhtbESPT2vCQBTE70K/w/IKvdVNpUZJXUUD&#10;JZ4U/xR6fGRfs6nZtyG71fjtXaHgcZiZ3zCzRW8bcabO144VvA0TEMSl0zVXCo6Hz9cpCB+QNTaO&#10;ScGVPCzmT4MZZtpdeEfnfahEhLDPUIEJoc2k9KUhi37oWuLo/bjOYoiyq6Tu8BLhtpGjJEmlxZrj&#10;gsGWckPlaf9nFeT55vt3Nd5uTrJwxeT4lRZmmir18twvP0AE6sMj/N9eawXvI7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swW8UAAADbAAAADwAAAAAAAAAA&#10;AAAAAAChAgAAZHJzL2Rvd25yZXYueG1sUEsFBgAAAAAEAAQA+QAAAJMDAAAAAA==&#10;" strokeweight=".95pt"/>
                <v:line id="Line 44" o:spid="_x0000_s1062" style="position:absolute;visibility:visible;mso-wrap-style:square" from="18294,3556" to="18294,7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eVwMUAAADbAAAADwAAAGRycy9kb3ducmV2LnhtbESPQWvCQBSE74X+h+UVvNVNrU0ldRUb&#10;kHhStBZ6fGRfs6nZtyG7avz3rlDwOMzMN8x03ttGnKjztWMFL8MEBHHpdM2Vgv3X8nkCwgdkjY1j&#10;UnAhD/PZ48MUM+3OvKXTLlQiQthnqMCE0GZS+tKQRT90LXH0fl1nMUTZVVJ3eI5w28hRkqTSYs1x&#10;wWBLuaHysDtaBXm+/vn7fNusD7Jwxfv+Oy3MJFVq8NQvPkAE6sM9/N9eaQXjV7h9iT9Az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eVwMUAAADbAAAADwAAAAAAAAAA&#10;AAAAAAChAgAAZHJzL2Rvd25yZXYueG1sUEsFBgAAAAAEAAQA+QAAAJMDAAAAAA==&#10;" strokeweight=".95pt"/>
                <v:rect id="Rectangle 45" o:spid="_x0000_s1063" style="position:absolute;left:32016;top:3556;width:3061;height:3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9a/MIA&#10;AADbAAAADwAAAGRycy9kb3ducmV2LnhtbESP0WoCMRRE3wv9h3ALvhTN1pVWVqOIIPSpsOoHXDbX&#10;zdLkZtlEN/59Iwh9HGbmDLPeJmfFjYbQeVbwMStAEDded9wqOJ8O0yWIEJE1Ws+k4E4BtpvXlzVW&#10;2o9c0+0YW5EhHCpUYGLsKylDY8hhmPmeOHsXPziMWQ6t1AOOGe6snBfFp3TYcV4w2NPeUPN7vDoF&#10;78EmZ+q2nNdf6by7jrYsf6xSk7e0W4GIlOJ/+Nn+1goWC3h8yT9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n1r8wgAAANsAAAAPAAAAAAAAAAAAAAAAAJgCAABkcnMvZG93&#10;bnJldi54bWxQSwUGAAAAAAQABAD1AAAAhwMAAAAA&#10;" filled="f" strokeweight=".5pt"/>
                <v:rect id="Rectangle 46" o:spid="_x0000_s1064" style="position:absolute;left:32608;top:3608;width:210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0361CD36" w14:textId="3DC21C73" w:rsidR="004D297C" w:rsidRPr="004D297C" w:rsidRDefault="004D297C">
                        <w:pPr>
                          <w:rPr>
                            <w:color w:val="000000"/>
                            <w:sz w:val="18"/>
                            <w:szCs w:val="18"/>
                          </w:rPr>
                        </w:pPr>
                        <w:r>
                          <w:rPr>
                            <w:color w:val="000000"/>
                            <w:sz w:val="18"/>
                            <w:szCs w:val="18"/>
                          </w:rPr>
                          <w:t>TPC</w:t>
                        </w:r>
                      </w:p>
                    </w:txbxContent>
                  </v:textbox>
                </v:rect>
                <v:rect id="Rectangle 48" o:spid="_x0000_s1065" style="position:absolute;left:32574;top:4729;width:2426;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76A89A89" w14:textId="70DE0A92" w:rsidR="004D297C" w:rsidRDefault="004D297C">
                        <w:proofErr w:type="gramStart"/>
                        <w:r>
                          <w:rPr>
                            <w:color w:val="000000"/>
                            <w:sz w:val="18"/>
                            <w:szCs w:val="18"/>
                          </w:rPr>
                          <w:t>bit=</w:t>
                        </w:r>
                        <w:proofErr w:type="gramEnd"/>
                        <w:r>
                          <w:rPr>
                            <w:color w:val="000000"/>
                            <w:sz w:val="18"/>
                            <w:szCs w:val="18"/>
                          </w:rPr>
                          <w:t>0</w:t>
                        </w:r>
                      </w:p>
                    </w:txbxContent>
                  </v:textbox>
                </v:rect>
                <v:rect id="Rectangle 50" o:spid="_x0000_s1066" style="position:absolute;left:38588;top:3632;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51E741B7" w14:textId="326B00E7" w:rsidR="004D297C" w:rsidRDefault="004D297C"/>
                    </w:txbxContent>
                  </v:textbox>
                </v:rect>
                <v:rect id="Rectangle 51" o:spid="_x0000_s1067" style="position:absolute;left:38601;top:4641;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4E4B85F4" w14:textId="1EDD7F57" w:rsidR="004D297C" w:rsidRDefault="004D297C"/>
                    </w:txbxContent>
                  </v:textbox>
                </v:rect>
                <v:rect id="Rectangle 54" o:spid="_x0000_s1068" style="position:absolute;left:45250;top:4492;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4599A336" w14:textId="71919514" w:rsidR="004D297C" w:rsidRDefault="004D297C"/>
                    </w:txbxContent>
                  </v:textbox>
                </v:rect>
                <v:rect id="Rectangle 57" o:spid="_x0000_s1069" style="position:absolute;left:35077;top:3520;width:14256;height:3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j3zcIA&#10;AADbAAAADwAAAGRycy9kb3ducmV2LnhtbESPwWrDMBBE74X+g9hCLqWWG5M0uFZCKBR6KjjJByzW&#10;xjKVVsZSYvXvo0Ihx2Fm3jDNLjkrrjSFwbOC16IEQdx5PXCv4HT8fNmACBFZo/VMCn4pwG77+NBg&#10;rf3MLV0PsRcZwqFGBSbGsZYydIYchsKPxNk7+8lhzHLqpZ5wznBn5bIs19LhwHnB4Egfhrqfw8Up&#10;eA42OdP21bJ9S6f9ZbZV9W2VWjyl/TuISCnew//tL61gtYa/L/kH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PfNwgAAANsAAAAPAAAAAAAAAAAAAAAAAJgCAABkcnMvZG93&#10;bnJldi54bWxQSwUGAAAAAAQABAD1AAAAhwMAAAAA&#10;" filled="f" strokeweight=".5pt"/>
                <v:rect id="Rectangle 58" o:spid="_x0000_s1070" style="position:absolute;left:41217;top:4557;width:273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65B4EFD2" w14:textId="6969C1EE" w:rsidR="004D297C" w:rsidRDefault="004D297C">
                        <w:r>
                          <w:rPr>
                            <w:color w:val="000000"/>
                            <w:sz w:val="18"/>
                            <w:szCs w:val="18"/>
                          </w:rPr>
                          <w:t>Data1</w:t>
                        </w:r>
                      </w:p>
                    </w:txbxContent>
                  </v:textbox>
                </v:rect>
                <v:rect id="Rectangle 59" o:spid="_x0000_s1071" style="position:absolute;left:49276;top:3556;width:3060;height:3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GJL8A&#10;AADbAAAADwAAAGRycy9kb3ducmV2LnhtbERP3WrCMBS+F3yHcAa7EU21TKUaRQaDXQ2qPsChOTZl&#10;yUlpos3efrkQvPz4/vfH5Kx40BA6zwqWiwIEceN1x62C6+VrvgURIrJG65kU/FGA42E62WOl/cg1&#10;Pc6xFTmEQ4UKTIx9JWVoDDkMC98TZ+7mB4cxw6GVesAxhzsrV0Wxlg47zg0Ge/o01Pye707BLNjk&#10;TN2Wq3qTrqf7aMvyxyr1/pZOOxCRUnyJn+5vreAjj81f8g+Qh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C8YkvwAAANsAAAAPAAAAAAAAAAAAAAAAAJgCAABkcnMvZG93bnJl&#10;di54bWxQSwUGAAAAAAQABAD1AAAAhAMAAAAA&#10;" filled="f" strokeweight=".5pt"/>
                <v:rect id="Rectangle 60" o:spid="_x0000_s1072" style="position:absolute;left:50040;top:4557;width:210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6FF14BEA" w14:textId="624A6B7D" w:rsidR="004D297C" w:rsidRDefault="004D297C">
                        <w:r>
                          <w:rPr>
                            <w:color w:val="000000"/>
                            <w:sz w:val="18"/>
                            <w:szCs w:val="18"/>
                          </w:rPr>
                          <w:t>TPC</w:t>
                        </w:r>
                      </w:p>
                    </w:txbxContent>
                  </v:textbox>
                </v:rect>
                <v:line id="Line 61" o:spid="_x0000_s1073" style="position:absolute;visibility:visible;mso-wrap-style:square" from="32016,3556" to="53860,3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BX18EAAADbAAAADwAAAGRycy9kb3ducmV2LnhtbERPz2vCMBS+D/wfwhO8zVTBTqpRtCDd&#10;SZlz4PHRPJtq81KaqN1/bw6DHT++38t1bxvxoM7XjhVMxgkI4tLpmisFp+/d+xyED8gaG8ek4Jc8&#10;rFeDtyVm2j35ix7HUIkYwj5DBSaENpPSl4Ys+rFriSN3cZ3FEGFXSd3hM4bbRk6TJJUWa44NBlvK&#10;DZW3490qyPP9+bqdHfY3Wbji4/STFmaeKjUa9psFiEB9+Bf/uT+1gjSuj1/iD5C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gFfXwQAAANsAAAAPAAAAAAAAAAAAAAAA&#10;AKECAABkcnMvZG93bnJldi54bWxQSwUGAAAAAAQABAD5AAAAjwMAAAAA&#10;" strokeweight=".95pt"/>
                <v:line id="Line 62" o:spid="_x0000_s1074" style="position:absolute;visibility:visible;mso-wrap-style:square" from="32016,7112" to="53860,7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zyTMQAAADbAAAADwAAAGRycy9kb3ducmV2LnhtbESPQWvCQBSE7wX/w/KE3upGoalEN6EG&#10;JJ4stRZ6fGSf2dTs25BdNf77bqHQ4zAz3zDrYrSduNLgW8cK5rMEBHHtdMuNguPH9mkJwgdkjZ1j&#10;UnAnD0U+eVhjpt2N3+l6CI2IEPYZKjAh9JmUvjZk0c9cTxy9kxsshiiHRuoBbxFuO7lIklRabDku&#10;GOypNFSfDxeroCz3X9+b57f9WVauejl+ppVZpko9TsfXFYhAY/gP/7V3WkE6h98v8QfI/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zPJMxAAAANsAAAAPAAAAAAAAAAAA&#10;AAAAAKECAABkcnMvZG93bnJldi54bWxQSwUGAAAAAAQABAD5AAAAkgMAAAAA&#10;" strokeweight=".95pt"/>
                <v:line id="Line 63" o:spid="_x0000_s1075" style="position:absolute;visibility:visible;mso-wrap-style:square" from="52336,3556" to="52336,7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5sO8QAAADbAAAADwAAAGRycy9kb3ducmV2LnhtbESPQWvCQBSE7wX/w/IEb3WjYCrRVWpA&#10;4slSa6HHR/aZTc2+DdlV47/vCkKPw8x8wyzXvW3ElTpfO1YwGScgiEuna64UHL+2r3MQPiBrbByT&#10;gjt5WK8GL0vMtLvxJ10PoRIRwj5DBSaENpPSl4Ys+rFriaN3cp3FEGVXSd3hLcJtI6dJkkqLNccF&#10;gy3lhsrz4WIV5Pn+53cz+9ifZeGKt+N3Wph5qtRo2L8vQATqw3/42d5pBekUHl/i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Hmw7xAAAANsAAAAPAAAAAAAAAAAA&#10;AAAAAKECAABkcnMvZG93bnJldi54bWxQSwUGAAAAAAQABAD5AAAAkgMAAAAA&#10;" strokeweight=".95pt"/>
                <v:oval id="Oval 64" o:spid="_x0000_s1076" style="position:absolute;left:20351;top:5086;width:445;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lEJcQA&#10;AADbAAAADwAAAGRycy9kb3ducmV2LnhtbESPT2vCQBTE70K/w/IKvemmtvgnukoRCtKTJgoeH7vP&#10;JCT7NmRXk377bkHwOMzMb5j1drCNuFPnK8cK3icJCGLtTMWFglP+PV6A8AHZYOOYFPySh+3mZbTG&#10;1Liej3TPQiEihH2KCsoQ2lRKr0uy6CeuJY7e1XUWQ5RdIU2HfYTbRk6TZCYtVhwXSmxpV5Kus5tV&#10;0OSnpe+trn/q7HK+fS79/jDXSr29Dl8rEIGG8Aw/2nujYPYB/1/i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pRCXEAAAA2wAAAA8AAAAAAAAAAAAAAAAAmAIAAGRycy9k&#10;b3ducmV2LnhtbFBLBQYAAAAABAAEAPUAAACJAwAAAAA=&#10;" fillcolor="black" strokeweight=".6pt"/>
                <v:oval id="Oval 65" o:spid="_x0000_s1077" style="position:absolute;left:22352;top:5086;width:45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DcUcQA&#10;AADbAAAADwAAAGRycy9kb3ducmV2LnhtbESPwWrDMBBE74X8g9hAbo3cEtzGjRJCoGByam0Xelyk&#10;rW1srYylxM7fR4VCj8PMvGF2h9n24kqjbx0reFonIIi1My3XCqry/fEVhA/IBnvHpOBGHg77xcMO&#10;M+Mm/qRrEWoRIewzVNCEMGRSet2QRb92A3H0ftxoMUQ51tKMOEW47eVzkqTSYstxocGBTg3prrhY&#10;BX1Zbf1kdXfuiu+vy2br848XrdRqOR/fQASaw3/4r50bBekGfr/EHy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A3FHEAAAA2wAAAA8AAAAAAAAAAAAAAAAAmAIAAGRycy9k&#10;b3ducmV2LnhtbFBLBQYAAAAABAAEAPUAAACJAwAAAAA=&#10;" fillcolor="black" strokeweight=".6pt"/>
                <v:line id="Line 66" o:spid="_x0000_s1078" style="position:absolute;visibility:visible;mso-wrap-style:square" from="32016,3556" to="32016,7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f0T8QAAADbAAAADwAAAGRycy9kb3ducmV2LnhtbESPQWvCQBSE7wX/w/IEb3WjYCrRVWpA&#10;4slSa6HHR/aZTc2+DdlV47/vCkKPw8x8wyzXvW3ElTpfO1YwGScgiEuna64UHL+2r3MQPiBrbByT&#10;gjt5WK8GL0vMtLvxJ10PoRIRwj5DBSaENpPSl4Ys+rFriaN3cp3FEGVXSd3hLcJtI6dJkkqLNccF&#10;gy3lhsrz4WIV5Pn+53cz+9ifZeGKt+N3Wph5qtRo2L8vQATqw3/42d5pBekMHl/i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9/RPxAAAANsAAAAPAAAAAAAAAAAA&#10;AAAAAKECAABkcnMvZG93bnJldi54bWxQSwUGAAAAAAQABAD5AAAAkgMAAAAA&#10;" strokeweight=".95pt"/>
                <v:rect id="Rectangle 67" o:spid="_x0000_s1079" style="position:absolute;left:22047;top:501;width:8064;height:1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5jcQA&#10;AADbAAAADwAAAGRycy9kb3ducmV2LnhtbESPQWvCQBSE74X+h+UVeim6sYdQoqsUoRiKICbq+ZF9&#10;JsHs25jdJvHfu4LQ4zAz3zCL1Wga0VPnassKZtMIBHFhdc2lgkP+M/kC4TyyxsYyKbiRg9Xy9WWB&#10;ibYD76nPfCkChF2CCirv20RKV1Rk0E1tSxy8s+0M+iC7UuoOhwA3jfyMolgarDksVNjSuqLikv0Z&#10;BUOx60/5diN3H6fU8jW9rrPjr1Lvb+P3HISn0f+Hn+1UK4hjeHwJP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uY3EAAAA2wAAAA8AAAAAAAAAAAAAAAAAmAIAAGRycy9k&#10;b3ducmV2LnhtbFBLBQYAAAAABAAEAPUAAACJAwAAAAA=&#10;" filled="f" stroked="f"/>
                <v:rect id="Rectangle 68" o:spid="_x0000_s1080" style="position:absolute;left:22047;top:501;width:771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04E5E82C" w14:textId="208B01AA" w:rsidR="004D297C" w:rsidRDefault="004D297C">
                        <w:proofErr w:type="gramStart"/>
                        <w:r>
                          <w:rPr>
                            <w:color w:val="000000"/>
                            <w:sz w:val="18"/>
                            <w:szCs w:val="18"/>
                          </w:rPr>
                          <w:t>transmission</w:t>
                        </w:r>
                        <w:proofErr w:type="gramEnd"/>
                        <w:r>
                          <w:rPr>
                            <w:color w:val="000000"/>
                            <w:sz w:val="18"/>
                            <w:szCs w:val="18"/>
                          </w:rPr>
                          <w:t xml:space="preserve"> gap</w:t>
                        </w:r>
                      </w:p>
                    </w:txbxContent>
                  </v:textbox>
                </v:rect>
                <v:group id="Group 72" o:spid="_x0000_s1081" style="position:absolute;left:18294;top:1524;width:16770;height:1009" coordorigin="2881,240" coordsize="2641,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Line 69" o:spid="_x0000_s1082" style="position:absolute;visibility:visible;mso-wrap-style:square" from="3030,320" to="537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qJc8QAAADbAAAADwAAAGRycy9kb3ducmV2LnhtbESPzW7CMBCE75X6DtYicanAKQdIAwaV&#10;SpXCBcrPA6ziJYmw1yF2Ibw9RkLiOJqZbzSzRWeNuFDra8cKPocJCOLC6ZpLBYf97yAF4QOyRuOY&#10;FNzIw2L+/jbDTLsrb+myC6WIEPYZKqhCaDIpfVGRRT90DXH0jq61GKJsS6lbvEa4NXKUJGNpsea4&#10;UGFDPxUVp92/VfCRbg+bvFjaY7rer85/Jp84kyvV73XfUxCBuvAKP9u5VjD+gseX+AP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olzxAAAANsAAAAPAAAAAAAAAAAA&#10;AAAAAKECAABkcnMvZG93bnJldi54bWxQSwUGAAAAAAQABAD5AAAAkgMAAAAA&#10;" strokeweight=".7pt"/>
                  <v:shape id="Freeform 70" o:spid="_x0000_s1083" style="position:absolute;left:2881;top:240;width:226;height:157;visibility:visible;mso-wrap-style:square;v-text-anchor:top" coordsize="226,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IjSMEA&#10;AADbAAAADwAAAGRycy9kb3ducmV2LnhtbERPS07DMBDdI/UO1lRiR2y6oDTEiRBV1bKpRNoDjOIh&#10;SRuPQ+yk4fZ4gdTl0/tnxWw7MdHgW8canhMFgrhypuVaw/m0e3oF4QOywc4xafglD0W+eMgwNe7G&#10;XzSVoRYxhH2KGpoQ+lRKXzVk0SeuJ47ctxsshgiHWpoBbzHcdnKl1Iu02HJsaLCnj4aqazlaDapT&#10;P1vvy3G/cpvtYf1JMlyOWj8u5/c3EIHmcBf/uw9Gwzquj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CI0jBAAAA2wAAAA8AAAAAAAAAAAAAAAAAmAIAAGRycy9kb3du&#10;cmV2LnhtbFBLBQYAAAAABAAEAPUAAACGAwAAAAA=&#10;" path="m226,l,80r226,77l154,80,226,xe" fillcolor="black" stroked="f">
                    <v:path arrowok="t" o:connecttype="custom" o:connectlocs="226,0;0,80;226,157;154,80;226,0" o:connectangles="0,0,0,0,0"/>
                  </v:shape>
                  <v:shape id="Freeform 71" o:spid="_x0000_s1084" style="position:absolute;left:5296;top:243;width:226;height:156;visibility:visible;mso-wrap-style:square;v-text-anchor:top" coordsize="22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BTscMA&#10;AADbAAAADwAAAGRycy9kb3ducmV2LnhtbESPQWvCQBSE70L/w/IKvZmNPVSbukoRBMGTGsHja/Y1&#10;Cc2+TXc3JvrrXUHwOMzMN8x8OZhGnMn52rKCSZKCIC6srrlUkB/W4xkIH5A1NpZJwYU8LBcvozlm&#10;2va8o/M+lCJC2GeooAqhzaT0RUUGfWJb4uj9WmcwROlKqR32EW4a+Z6mH9JgzXGhwpZWFRV/+84o&#10;sMfTP65/tm25crv+83LNO9flSr29Dt9fIAIN4Rl+tDdawXQC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BTscMAAADbAAAADwAAAAAAAAAAAAAAAACYAgAAZHJzL2Rv&#10;d25yZXYueG1sUEsFBgAAAAAEAAQA9QAAAIgDAAAAAA==&#10;" path="m,156l226,77,,,72,77,,156xe" fillcolor="black" stroked="f">
                    <v:path arrowok="t" o:connecttype="custom" o:connectlocs="0,156;226,77;0,0;72,77;0,156" o:connectangles="0,0,0,0,0"/>
                  </v:shape>
                </v:group>
                <w10:anchorlock/>
              </v:group>
            </w:pict>
          </mc:Fallback>
        </mc:AlternateContent>
      </w:r>
    </w:p>
    <w:p w14:paraId="0CC1DC22" w14:textId="67514620" w:rsidR="00AA722D" w:rsidRDefault="00AA722D" w:rsidP="00AA722D">
      <w:pPr>
        <w:pStyle w:val="TF"/>
      </w:pPr>
      <w:r>
        <w:t xml:space="preserve">(c) Frame structure type A </w:t>
      </w:r>
      <w:r w:rsidR="000A15B4">
        <w:t>– modified for use with pilot-free slot-formats</w:t>
      </w:r>
    </w:p>
    <w:p w14:paraId="6ABB6D26" w14:textId="4E605D47" w:rsidR="00594EE4" w:rsidRPr="00700827" w:rsidRDefault="00700827" w:rsidP="00700827">
      <w:pPr>
        <w:pStyle w:val="TF"/>
      </w:pPr>
      <w:bookmarkStart w:id="8" w:name="_Ref443632030"/>
      <w:bookmarkStart w:id="9" w:name="_Ref443632018"/>
      <w:r>
        <w:t>Figure 1</w:t>
      </w:r>
      <w:bookmarkEnd w:id="8"/>
      <w:r>
        <w:t>: Frame structure types in downlink compressed transmission</w:t>
      </w:r>
      <w:bookmarkEnd w:id="9"/>
      <w:r w:rsidR="009A4FFC">
        <w:t xml:space="preserve"> </w:t>
      </w:r>
    </w:p>
    <w:p w14:paraId="4C527863" w14:textId="247B0A02" w:rsidR="00B51675" w:rsidRDefault="00377A2A" w:rsidP="006E4CB1">
      <w:pPr>
        <w:rPr>
          <w:lang w:val="en-US"/>
        </w:rPr>
      </w:pPr>
      <w:r>
        <w:rPr>
          <w:lang w:val="en-US"/>
        </w:rPr>
        <w:t>A</w:t>
      </w:r>
      <w:r w:rsidR="00854BEC">
        <w:rPr>
          <w:lang w:val="en-US"/>
        </w:rPr>
        <w:t xml:space="preserve">ll existing R99 slot-formats have TPC </w:t>
      </w:r>
      <w:r w:rsidR="006A5BE9">
        <w:rPr>
          <w:lang w:val="en-US"/>
        </w:rPr>
        <w:t>occurring</w:t>
      </w:r>
      <w:r w:rsidR="00854BEC">
        <w:rPr>
          <w:lang w:val="en-US"/>
        </w:rPr>
        <w:t xml:space="preserve"> near</w:t>
      </w:r>
      <w:r>
        <w:rPr>
          <w:lang w:val="en-US"/>
        </w:rPr>
        <w:t xml:space="preserve"> the beginning of the slot. Thus, the transmission of TPC in the first slot of the compression gap, as in frame-structure ‘B’, d</w:t>
      </w:r>
      <w:r w:rsidR="00532D7E">
        <w:rPr>
          <w:lang w:val="en-US"/>
        </w:rPr>
        <w:t>oes not severely limit the us</w:t>
      </w:r>
      <w:r w:rsidR="00D123EF">
        <w:rPr>
          <w:lang w:val="en-US"/>
        </w:rPr>
        <w:t xml:space="preserve">efulness of that slot </w:t>
      </w:r>
      <w:r w:rsidR="000D1521">
        <w:rPr>
          <w:lang w:val="en-US"/>
        </w:rPr>
        <w:t>for making measurements.</w:t>
      </w:r>
      <w:r w:rsidR="006226CD">
        <w:rPr>
          <w:lang w:val="en-US"/>
        </w:rPr>
        <w:t xml:space="preserve"> On the other hand,</w:t>
      </w:r>
      <w:r w:rsidR="00532D7E">
        <w:rPr>
          <w:lang w:val="en-US"/>
        </w:rPr>
        <w:t xml:space="preserve"> in the new</w:t>
      </w:r>
      <w:r w:rsidR="008B2542">
        <w:rPr>
          <w:lang w:val="en-US"/>
        </w:rPr>
        <w:t xml:space="preserve"> pilot-free slot formats, </w:t>
      </w:r>
      <w:r w:rsidR="00532D7E">
        <w:rPr>
          <w:lang w:val="en-US"/>
        </w:rPr>
        <w:t xml:space="preserve">the TPC field is at the end of </w:t>
      </w:r>
      <w:r w:rsidR="008B2542">
        <w:rPr>
          <w:lang w:val="en-US"/>
        </w:rPr>
        <w:t>the slot. Thus,</w:t>
      </w:r>
      <w:r w:rsidR="00EB7A16">
        <w:rPr>
          <w:lang w:val="en-US"/>
        </w:rPr>
        <w:t xml:space="preserve"> </w:t>
      </w:r>
      <w:r w:rsidR="00BA204C">
        <w:rPr>
          <w:lang w:val="en-US"/>
        </w:rPr>
        <w:t>frame-structure ‘B</w:t>
      </w:r>
      <w:r w:rsidR="002C47EA">
        <w:rPr>
          <w:lang w:val="en-US"/>
        </w:rPr>
        <w:t xml:space="preserve">’ may </w:t>
      </w:r>
      <w:r w:rsidR="00CA0FCC">
        <w:rPr>
          <w:lang w:val="en-US"/>
        </w:rPr>
        <w:t xml:space="preserve">reduce the effective </w:t>
      </w:r>
      <w:r w:rsidR="00532D7E">
        <w:rPr>
          <w:lang w:val="en-US"/>
        </w:rPr>
        <w:t>gap length by one slot</w:t>
      </w:r>
      <w:r w:rsidR="001B6144">
        <w:rPr>
          <w:lang w:val="en-US"/>
        </w:rPr>
        <w:t>, as</w:t>
      </w:r>
      <w:r w:rsidR="002C109E">
        <w:rPr>
          <w:lang w:val="en-US"/>
        </w:rPr>
        <w:t xml:space="preserve"> it may not be feasible for a UE to use the first slot for measurements if it has to also read the TPC </w:t>
      </w:r>
      <w:r w:rsidR="006A5BE9">
        <w:rPr>
          <w:lang w:val="en-US"/>
        </w:rPr>
        <w:t>occurring</w:t>
      </w:r>
      <w:r w:rsidR="002C109E">
        <w:rPr>
          <w:lang w:val="en-US"/>
        </w:rPr>
        <w:t xml:space="preserve"> at the end of that slot. </w:t>
      </w:r>
      <w:r w:rsidR="00BB5333">
        <w:rPr>
          <w:lang w:val="en-US"/>
        </w:rPr>
        <w:t>Thus</w:t>
      </w:r>
      <w:r>
        <w:rPr>
          <w:lang w:val="en-US"/>
        </w:rPr>
        <w:t>, although there is no conceptual problem with defining both frame structures</w:t>
      </w:r>
      <w:r w:rsidR="00A66DF0">
        <w:rPr>
          <w:lang w:val="en-US"/>
        </w:rPr>
        <w:t xml:space="preserve">, </w:t>
      </w:r>
      <w:r w:rsidR="00BB5333">
        <w:rPr>
          <w:lang w:val="en-US"/>
        </w:rPr>
        <w:t>we propose</w:t>
      </w:r>
      <w:r w:rsidR="00A66DF0">
        <w:rPr>
          <w:lang w:val="en-US"/>
        </w:rPr>
        <w:t xml:space="preserve"> restricting the pilot-free slot-formats to use frame-structure ‘A’</w:t>
      </w:r>
      <w:r w:rsidR="003571F6">
        <w:rPr>
          <w:lang w:val="en-US"/>
        </w:rPr>
        <w:t xml:space="preserve">, </w:t>
      </w:r>
      <w:r w:rsidR="005B1215">
        <w:rPr>
          <w:lang w:val="en-US"/>
        </w:rPr>
        <w:t xml:space="preserve">suitably </w:t>
      </w:r>
      <w:r w:rsidR="003571F6">
        <w:rPr>
          <w:lang w:val="en-US"/>
        </w:rPr>
        <w:t xml:space="preserve">modified to address the absence of pilots. </w:t>
      </w:r>
      <w:r w:rsidR="00B51675">
        <w:rPr>
          <w:lang w:val="en-US"/>
        </w:rPr>
        <w:t xml:space="preserve">Regarding </w:t>
      </w:r>
      <w:r w:rsidR="001B6144">
        <w:rPr>
          <w:lang w:val="en-US"/>
        </w:rPr>
        <w:t xml:space="preserve">the modification needed, </w:t>
      </w:r>
      <w:r w:rsidR="00B51675">
        <w:rPr>
          <w:lang w:val="en-US"/>
        </w:rPr>
        <w:t xml:space="preserve">one possibility is for </w:t>
      </w:r>
      <w:proofErr w:type="spellStart"/>
      <w:r w:rsidR="00B51675">
        <w:rPr>
          <w:lang w:val="en-US"/>
        </w:rPr>
        <w:t>NodeB</w:t>
      </w:r>
      <w:proofErr w:type="spellEnd"/>
      <w:r w:rsidR="00B51675">
        <w:rPr>
          <w:lang w:val="en-US"/>
        </w:rPr>
        <w:t xml:space="preserve"> to completely DTX the last slot in the transmission gap, since there are no pilots to send. </w:t>
      </w:r>
      <w:r w:rsidR="0003629D">
        <w:rPr>
          <w:lang w:val="en-US"/>
        </w:rPr>
        <w:t>However, the pilots are sent today because they are useful for DL power control</w:t>
      </w:r>
      <w:r w:rsidR="009F4B33">
        <w:rPr>
          <w:lang w:val="en-US"/>
        </w:rPr>
        <w:t>,</w:t>
      </w:r>
      <w:r w:rsidR="0003629D">
        <w:rPr>
          <w:lang w:val="en-US"/>
        </w:rPr>
        <w:t xml:space="preserve"> and </w:t>
      </w:r>
      <w:r w:rsidR="009F4B33">
        <w:rPr>
          <w:lang w:val="en-US"/>
        </w:rPr>
        <w:t xml:space="preserve">their </w:t>
      </w:r>
      <w:r w:rsidR="0003629D">
        <w:rPr>
          <w:lang w:val="en-US"/>
        </w:rPr>
        <w:t>occur</w:t>
      </w:r>
      <w:r w:rsidR="009F4B33">
        <w:rPr>
          <w:lang w:val="en-US"/>
        </w:rPr>
        <w:t>rence</w:t>
      </w:r>
      <w:r w:rsidR="0003629D">
        <w:rPr>
          <w:lang w:val="en-US"/>
        </w:rPr>
        <w:t xml:space="preserve"> at t</w:t>
      </w:r>
      <w:r w:rsidR="00D37CE0">
        <w:rPr>
          <w:lang w:val="en-US"/>
        </w:rPr>
        <w:t xml:space="preserve">he end of the slot has </w:t>
      </w:r>
      <w:r w:rsidR="0003629D">
        <w:rPr>
          <w:lang w:val="en-US"/>
        </w:rPr>
        <w:t>negligible impact on the available measurement tim</w:t>
      </w:r>
      <w:r w:rsidR="00D37CE0">
        <w:rPr>
          <w:lang w:val="en-US"/>
        </w:rPr>
        <w:t>e in the last slot of the gap</w:t>
      </w:r>
      <w:r w:rsidR="005B360C">
        <w:rPr>
          <w:lang w:val="en-US"/>
        </w:rPr>
        <w:t>. Now o</w:t>
      </w:r>
      <w:r w:rsidR="001B6144">
        <w:rPr>
          <w:lang w:val="en-US"/>
        </w:rPr>
        <w:t xml:space="preserve">bserve that </w:t>
      </w:r>
      <w:r w:rsidR="003213B0">
        <w:rPr>
          <w:lang w:val="en-US"/>
        </w:rPr>
        <w:t>in the</w:t>
      </w:r>
      <w:r w:rsidR="0044520E">
        <w:rPr>
          <w:lang w:val="en-US"/>
        </w:rPr>
        <w:t xml:space="preserve"> pilot-free slot-formats, </w:t>
      </w:r>
      <w:r w:rsidR="003213B0">
        <w:rPr>
          <w:lang w:val="en-US"/>
        </w:rPr>
        <w:t xml:space="preserve">the TPC field </w:t>
      </w:r>
      <w:r w:rsidR="00997175">
        <w:rPr>
          <w:lang w:val="en-US"/>
        </w:rPr>
        <w:t>re</w:t>
      </w:r>
      <w:r w:rsidR="003213B0">
        <w:rPr>
          <w:lang w:val="en-US"/>
        </w:rPr>
        <w:t>pla</w:t>
      </w:r>
      <w:r w:rsidR="00997175">
        <w:rPr>
          <w:lang w:val="en-US"/>
        </w:rPr>
        <w:t>ces</w:t>
      </w:r>
      <w:r w:rsidR="0044520E">
        <w:rPr>
          <w:lang w:val="en-US"/>
        </w:rPr>
        <w:t xml:space="preserve"> the role of the pilot field</w:t>
      </w:r>
      <w:r w:rsidR="00997175">
        <w:rPr>
          <w:lang w:val="en-US"/>
        </w:rPr>
        <w:t xml:space="preserve"> in estimating the DL SINR for DL power-control. Further, the TPC has also been moved to the end of the slot. Thus, it is </w:t>
      </w:r>
      <w:r w:rsidR="001D0AD1">
        <w:rPr>
          <w:lang w:val="en-US"/>
        </w:rPr>
        <w:t>natural to</w:t>
      </w:r>
      <w:r w:rsidR="00B96544">
        <w:rPr>
          <w:lang w:val="en-US"/>
        </w:rPr>
        <w:t xml:space="preserve"> transmit the TPC field in the last slot of the comp</w:t>
      </w:r>
      <w:r w:rsidR="00997175">
        <w:rPr>
          <w:lang w:val="en-US"/>
        </w:rPr>
        <w:t>ression gap instead of the pilot field.</w:t>
      </w:r>
    </w:p>
    <w:p w14:paraId="6ABB6D28" w14:textId="342E3E7B" w:rsidR="008470D7" w:rsidRDefault="004B30CC" w:rsidP="00EF7ED7">
      <w:pPr>
        <w:rPr>
          <w:lang w:val="en-US"/>
        </w:rPr>
      </w:pPr>
      <w:r>
        <w:rPr>
          <w:lang w:val="en-US"/>
        </w:rPr>
        <w:t>The TPC bit may be set to a fixed value (0 or 1), which may even be dependent on the slot and/or frame number, to be then used purely as a pilot by the UE and not for the purp</w:t>
      </w:r>
      <w:r w:rsidR="002470FD">
        <w:rPr>
          <w:lang w:val="en-US"/>
        </w:rPr>
        <w:t>ose of uplink power control. A</w:t>
      </w:r>
      <w:r>
        <w:rPr>
          <w:lang w:val="en-US"/>
        </w:rPr>
        <w:t>lternatively, a valid TPC may be sent</w:t>
      </w:r>
      <w:r w:rsidR="002470FD">
        <w:rPr>
          <w:lang w:val="en-US"/>
        </w:rPr>
        <w:t>,</w:t>
      </w:r>
      <w:r>
        <w:rPr>
          <w:lang w:val="en-US"/>
        </w:rPr>
        <w:t xml:space="preserve"> which the UE must account when determining uplink power. </w:t>
      </w:r>
      <w:r w:rsidR="00DA3E29">
        <w:rPr>
          <w:lang w:val="en-US"/>
        </w:rPr>
        <w:t>The possibility of sending a valid TPC exists because the upli</w:t>
      </w:r>
      <w:r w:rsidR="002470FD">
        <w:rPr>
          <w:lang w:val="en-US"/>
        </w:rPr>
        <w:t>nk may not carry a compressed mode gap at the same time</w:t>
      </w:r>
      <w:r w:rsidR="00DA3E29">
        <w:rPr>
          <w:lang w:val="en-US"/>
        </w:rPr>
        <w:t xml:space="preserve">, and thus UL DPCCH may be available to estimate UL SIR and issue TPC commands on the DL. </w:t>
      </w:r>
      <w:r w:rsidR="00AF2669">
        <w:rPr>
          <w:lang w:val="en-US"/>
        </w:rPr>
        <w:t>W</w:t>
      </w:r>
      <w:r w:rsidR="00E1405C">
        <w:rPr>
          <w:lang w:val="en-US"/>
        </w:rPr>
        <w:t xml:space="preserve">hether </w:t>
      </w:r>
      <w:r w:rsidR="00AF2669">
        <w:rPr>
          <w:lang w:val="en-US"/>
        </w:rPr>
        <w:t xml:space="preserve">or not </w:t>
      </w:r>
      <w:r w:rsidR="00E1405C">
        <w:rPr>
          <w:lang w:val="en-US"/>
        </w:rPr>
        <w:t>the TPC is to be used by the UE for UL transmit power control could be de</w:t>
      </w:r>
      <w:r w:rsidR="002C3F1A">
        <w:rPr>
          <w:lang w:val="en-US"/>
        </w:rPr>
        <w:t xml:space="preserve">cided based on some rules. For example, </w:t>
      </w:r>
      <w:r w:rsidR="00E1405C">
        <w:rPr>
          <w:lang w:val="en-US"/>
        </w:rPr>
        <w:t>if UL DPCCH was transmitt</w:t>
      </w:r>
      <w:r w:rsidR="00243F0A">
        <w:rPr>
          <w:lang w:val="en-US"/>
        </w:rPr>
        <w:t>ed during the last N UL slots</w:t>
      </w:r>
      <w:r w:rsidR="00D201F3">
        <w:rPr>
          <w:lang w:val="en-US"/>
        </w:rPr>
        <w:t xml:space="preserve"> (</w:t>
      </w:r>
      <w:proofErr w:type="spellStart"/>
      <w:r w:rsidR="00CD3530">
        <w:rPr>
          <w:lang w:val="en-US"/>
        </w:rPr>
        <w:t>eg</w:t>
      </w:r>
      <w:proofErr w:type="spellEnd"/>
      <w:r w:rsidR="00CD3530">
        <w:rPr>
          <w:lang w:val="en-US"/>
        </w:rPr>
        <w:t xml:space="preserve">, </w:t>
      </w:r>
      <w:r w:rsidR="00D201F3">
        <w:rPr>
          <w:lang w:val="en-US"/>
        </w:rPr>
        <w:t>N=1 or 2)</w:t>
      </w:r>
      <w:r w:rsidR="00243F0A">
        <w:rPr>
          <w:lang w:val="en-US"/>
        </w:rPr>
        <w:t xml:space="preserve"> prior </w:t>
      </w:r>
      <w:r w:rsidR="00E1405C">
        <w:rPr>
          <w:lang w:val="en-US"/>
        </w:rPr>
        <w:t>to the last DL slot in the compression gap, then the TPC is valid and to be used for UL power control, else the TPC would have a fixed value that can be determined by the UE, and thus should no</w:t>
      </w:r>
      <w:r w:rsidR="00236349">
        <w:rPr>
          <w:lang w:val="en-US"/>
        </w:rPr>
        <w:t>t be used for UL power control.</w:t>
      </w:r>
      <w:r w:rsidR="004A5448">
        <w:rPr>
          <w:lang w:val="en-US"/>
        </w:rPr>
        <w:t xml:space="preserve"> </w:t>
      </w:r>
      <w:r w:rsidR="00C648CE">
        <w:rPr>
          <w:lang w:val="en-US"/>
        </w:rPr>
        <w:t xml:space="preserve">Since existing </w:t>
      </w:r>
      <w:r w:rsidR="00691A12">
        <w:rPr>
          <w:lang w:val="en-US"/>
        </w:rPr>
        <w:t xml:space="preserve">R99 </w:t>
      </w:r>
      <w:r w:rsidR="00C648CE">
        <w:rPr>
          <w:lang w:val="en-US"/>
        </w:rPr>
        <w:t>slot-formats did not have t</w:t>
      </w:r>
      <w:r w:rsidR="00CA25C0">
        <w:rPr>
          <w:lang w:val="en-US"/>
        </w:rPr>
        <w:t>he benefit of an additional TPC transmitted in the last slot of the compression gap,</w:t>
      </w:r>
      <w:r w:rsidR="00C648CE">
        <w:rPr>
          <w:lang w:val="en-US"/>
        </w:rPr>
        <w:t xml:space="preserve"> we propose for simplicity that </w:t>
      </w:r>
      <w:r w:rsidR="009A1CD6">
        <w:rPr>
          <w:lang w:val="en-US"/>
        </w:rPr>
        <w:t>the same be enforc</w:t>
      </w:r>
      <w:r w:rsidR="00652479">
        <w:rPr>
          <w:lang w:val="en-US"/>
        </w:rPr>
        <w:t xml:space="preserve">ed for the new slot formats as </w:t>
      </w:r>
      <w:r w:rsidR="009A1CD6">
        <w:rPr>
          <w:lang w:val="en-US"/>
        </w:rPr>
        <w:t xml:space="preserve">well, i.e., </w:t>
      </w:r>
      <w:r w:rsidR="00C648CE">
        <w:rPr>
          <w:lang w:val="en-US"/>
        </w:rPr>
        <w:t>the TPC bit be a fixed value of 0 which is not used for UL power control</w:t>
      </w:r>
      <w:r w:rsidR="00747241">
        <w:rPr>
          <w:lang w:val="en-US"/>
        </w:rPr>
        <w:t>.</w:t>
      </w:r>
    </w:p>
    <w:p w14:paraId="6ABB6D29" w14:textId="19495008" w:rsidR="00747241" w:rsidRDefault="00FF5175" w:rsidP="00EF7ED7">
      <w:pPr>
        <w:rPr>
          <w:lang w:val="en-US"/>
        </w:rPr>
      </w:pPr>
      <w:r w:rsidRPr="001B20DC">
        <w:rPr>
          <w:b/>
          <w:lang w:val="en-US"/>
        </w:rPr>
        <w:t>Proposal</w:t>
      </w:r>
      <w:r>
        <w:rPr>
          <w:b/>
          <w:lang w:val="en-US"/>
        </w:rPr>
        <w:t xml:space="preserve"> 4</w:t>
      </w:r>
      <w:r w:rsidRPr="001B20DC">
        <w:rPr>
          <w:b/>
          <w:lang w:val="en-US"/>
        </w:rPr>
        <w:t xml:space="preserve">: </w:t>
      </w:r>
      <w:r w:rsidR="00280EA4">
        <w:rPr>
          <w:b/>
          <w:lang w:val="en-US"/>
        </w:rPr>
        <w:t xml:space="preserve">In compressed mode, the new pilot-free slot-formats always use a modified form of frame-structure ‘A’. </w:t>
      </w:r>
      <w:r w:rsidR="009A4FFC">
        <w:rPr>
          <w:b/>
          <w:lang w:val="en-US"/>
        </w:rPr>
        <w:t>As shown in Figure 1, t</w:t>
      </w:r>
      <w:r w:rsidR="00280EA4">
        <w:rPr>
          <w:b/>
          <w:lang w:val="en-US"/>
        </w:rPr>
        <w:t xml:space="preserve">he modification consists of replacing the pilot transmitted in the last slot of the compression gap by </w:t>
      </w:r>
      <w:proofErr w:type="spellStart"/>
      <w:r w:rsidR="00280EA4">
        <w:rPr>
          <w:b/>
          <w:lang w:val="en-US"/>
        </w:rPr>
        <w:t>aTPC</w:t>
      </w:r>
      <w:proofErr w:type="spellEnd"/>
      <w:r w:rsidR="00280EA4">
        <w:rPr>
          <w:b/>
          <w:lang w:val="en-US"/>
        </w:rPr>
        <w:t xml:space="preserve"> command. This TPC command is set to a fixed value of 0 and not used by the UE for the purpose of UL power control.</w:t>
      </w:r>
    </w:p>
    <w:p w14:paraId="6ABB6D2A" w14:textId="2BC8E349" w:rsidR="00DE6368" w:rsidRDefault="005B1215" w:rsidP="00DE6368">
      <w:pPr>
        <w:rPr>
          <w:lang w:val="en-US"/>
        </w:rPr>
      </w:pPr>
      <w:r>
        <w:rPr>
          <w:lang w:val="en-US"/>
        </w:rPr>
        <w:t>We may note here that as</w:t>
      </w:r>
      <w:r w:rsidR="0027431C">
        <w:rPr>
          <w:lang w:val="en-US"/>
        </w:rPr>
        <w:t xml:space="preserve"> </w:t>
      </w:r>
      <w:r>
        <w:rPr>
          <w:lang w:val="en-US"/>
        </w:rPr>
        <w:t xml:space="preserve">an </w:t>
      </w:r>
      <w:r w:rsidR="0027431C">
        <w:rPr>
          <w:lang w:val="en-US"/>
        </w:rPr>
        <w:t>alternative to Proposals 3 and 4</w:t>
      </w:r>
      <w:r>
        <w:rPr>
          <w:lang w:val="en-US"/>
        </w:rPr>
        <w:t>, w</w:t>
      </w:r>
      <w:r w:rsidR="0027431C">
        <w:rPr>
          <w:lang w:val="en-US"/>
        </w:rPr>
        <w:t xml:space="preserve">e could </w:t>
      </w:r>
      <w:r>
        <w:rPr>
          <w:lang w:val="en-US"/>
        </w:rPr>
        <w:t xml:space="preserve">have </w:t>
      </w:r>
      <w:r w:rsidR="0027431C">
        <w:rPr>
          <w:lang w:val="en-US"/>
        </w:rPr>
        <w:t>define</w:t>
      </w:r>
      <w:r>
        <w:rPr>
          <w:lang w:val="en-US"/>
        </w:rPr>
        <w:t>d</w:t>
      </w:r>
      <w:r w:rsidR="0027431C">
        <w:rPr>
          <w:lang w:val="en-US"/>
        </w:rPr>
        <w:t xml:space="preserve"> the compressed-mode versions to be identical to the corresponding compressed-mode versions of existing slot-formats, i.e., slot-formats 17A</w:t>
      </w:r>
      <w:proofErr w:type="gramStart"/>
      <w:r w:rsidR="0027431C">
        <w:rPr>
          <w:lang w:val="en-US"/>
        </w:rPr>
        <w:t>,17B,18A,18B</w:t>
      </w:r>
      <w:proofErr w:type="gramEnd"/>
      <w:r w:rsidR="0027431C">
        <w:rPr>
          <w:lang w:val="en-US"/>
        </w:rPr>
        <w:t xml:space="preserve"> are respectively identical </w:t>
      </w:r>
      <w:r>
        <w:rPr>
          <w:lang w:val="en-US"/>
        </w:rPr>
        <w:t>to 2A,2B,8A,8B</w:t>
      </w:r>
      <w:r w:rsidR="0027431C">
        <w:rPr>
          <w:lang w:val="en-US"/>
        </w:rPr>
        <w:t xml:space="preserve">. </w:t>
      </w:r>
      <w:r w:rsidR="002C0443">
        <w:rPr>
          <w:lang w:val="en-US"/>
        </w:rPr>
        <w:t xml:space="preserve">This loses the DL link gain realized by a pilot-free slot </w:t>
      </w:r>
      <w:r w:rsidR="002C0443">
        <w:rPr>
          <w:lang w:val="en-US"/>
        </w:rPr>
        <w:lastRenderedPageBreak/>
        <w:t>format during compressed mode, with the potential benefit of re-using existing</w:t>
      </w:r>
      <w:r w:rsidR="001E7CFD">
        <w:rPr>
          <w:lang w:val="en-US"/>
        </w:rPr>
        <w:t xml:space="preserve"> </w:t>
      </w:r>
      <w:r w:rsidR="00162BCD">
        <w:rPr>
          <w:lang w:val="en-US"/>
        </w:rPr>
        <w:t>compressed mode implementation (</w:t>
      </w:r>
      <w:r w:rsidR="00285EA2">
        <w:rPr>
          <w:lang w:val="en-US"/>
        </w:rPr>
        <w:t xml:space="preserve">in particular, </w:t>
      </w:r>
      <w:r w:rsidR="00162BCD">
        <w:rPr>
          <w:lang w:val="en-US"/>
        </w:rPr>
        <w:t>frame-structures ‘A’ and ‘B’ are then exactly as in current R99).</w:t>
      </w:r>
      <w:r w:rsidR="002C0443">
        <w:rPr>
          <w:lang w:val="en-US"/>
        </w:rPr>
        <w:t xml:space="preserve"> </w:t>
      </w:r>
      <w:r w:rsidR="005A4FD6">
        <w:rPr>
          <w:lang w:val="en-US"/>
        </w:rPr>
        <w:t xml:space="preserve">However, </w:t>
      </w:r>
      <w:r w:rsidR="00D4466C">
        <w:rPr>
          <w:lang w:val="en-US"/>
        </w:rPr>
        <w:t xml:space="preserve">this is a somewhat unnatural generalization, and it is questionable as to how valuable </w:t>
      </w:r>
      <w:proofErr w:type="gramStart"/>
      <w:r w:rsidR="00D4466C">
        <w:rPr>
          <w:lang w:val="en-US"/>
        </w:rPr>
        <w:t>the ‘re</w:t>
      </w:r>
      <w:proofErr w:type="gramEnd"/>
      <w:r w:rsidR="00D4466C">
        <w:rPr>
          <w:lang w:val="en-US"/>
        </w:rPr>
        <w:t xml:space="preserve">-use’ benefit is. </w:t>
      </w:r>
      <w:r w:rsidR="00D32D97">
        <w:rPr>
          <w:lang w:val="en-US"/>
        </w:rPr>
        <w:t>To illustrate the ‘unnatural-ness’</w:t>
      </w:r>
      <w:r w:rsidR="00523709">
        <w:rPr>
          <w:lang w:val="en-US"/>
        </w:rPr>
        <w:t xml:space="preserve">, </w:t>
      </w:r>
      <w:r w:rsidR="00502221">
        <w:rPr>
          <w:lang w:val="en-US"/>
        </w:rPr>
        <w:t xml:space="preserve">observe that </w:t>
      </w:r>
      <w:r w:rsidR="00523709">
        <w:rPr>
          <w:lang w:val="en-US"/>
        </w:rPr>
        <w:t xml:space="preserve">as discussed in [1], </w:t>
      </w:r>
      <w:r w:rsidR="000A195B">
        <w:rPr>
          <w:lang w:val="en-US"/>
        </w:rPr>
        <w:t xml:space="preserve">for pilot-free slot-formats, </w:t>
      </w:r>
      <w:r w:rsidR="00921BA4">
        <w:rPr>
          <w:lang w:val="en-US"/>
        </w:rPr>
        <w:t>the notions of DPCCH/DPDCH power-offset fields PO3 and PO2 require re-definition. If the compressed mode versions of the pilot-free slot-formats turn out to contain pilots, then different definitions must be applied during compressed frames and frames that are not compressed.</w:t>
      </w:r>
      <w:r w:rsidR="00D4466C">
        <w:rPr>
          <w:lang w:val="en-US"/>
        </w:rPr>
        <w:t xml:space="preserve"> </w:t>
      </w:r>
      <w:r w:rsidR="00C92D68">
        <w:rPr>
          <w:lang w:val="en-US"/>
        </w:rPr>
        <w:t>Thus, we do not propose this approach.</w:t>
      </w:r>
    </w:p>
    <w:p w14:paraId="6ABB6D2B" w14:textId="77777777" w:rsidR="0051360C" w:rsidRPr="006B32A9" w:rsidRDefault="0051360C" w:rsidP="00DE6368">
      <w:pPr>
        <w:rPr>
          <w:lang w:val="en-US"/>
        </w:rPr>
      </w:pPr>
    </w:p>
    <w:p w14:paraId="6ABB6D2C" w14:textId="77777777" w:rsidR="00DE6368" w:rsidRDefault="00DE6368" w:rsidP="00DE6368">
      <w:pPr>
        <w:pStyle w:val="Heading1"/>
        <w:rPr>
          <w:lang w:eastAsia="ko-KR"/>
        </w:rPr>
      </w:pPr>
      <w:r>
        <w:rPr>
          <w:lang w:eastAsia="ko-KR"/>
        </w:rPr>
        <w:t>3</w:t>
      </w:r>
      <w:r>
        <w:rPr>
          <w:lang w:eastAsia="ko-KR"/>
        </w:rPr>
        <w:tab/>
      </w:r>
      <w:r w:rsidR="00197DED">
        <w:rPr>
          <w:lang w:eastAsia="ko-KR"/>
        </w:rPr>
        <w:t>Uplink</w:t>
      </w:r>
      <w:r>
        <w:rPr>
          <w:lang w:eastAsia="ko-KR"/>
        </w:rPr>
        <w:t xml:space="preserve"> compressed mode</w:t>
      </w:r>
    </w:p>
    <w:p w14:paraId="6ABB6D2D" w14:textId="418720EA" w:rsidR="00D041E0" w:rsidRDefault="003C1704" w:rsidP="000573BE">
      <w:pPr>
        <w:pStyle w:val="Heading2"/>
        <w:rPr>
          <w:lang w:val="en-US"/>
        </w:rPr>
      </w:pPr>
      <w:r>
        <w:rPr>
          <w:lang w:val="en-US"/>
        </w:rPr>
        <w:t>3.1</w:t>
      </w:r>
      <w:r w:rsidR="000573BE">
        <w:rPr>
          <w:lang w:val="en-US"/>
        </w:rPr>
        <w:tab/>
      </w:r>
      <w:proofErr w:type="spellStart"/>
      <w:r w:rsidR="00D041E0">
        <w:rPr>
          <w:lang w:val="en-US"/>
        </w:rPr>
        <w:t>Ack</w:t>
      </w:r>
      <w:proofErr w:type="spellEnd"/>
      <w:r w:rsidR="00D041E0">
        <w:rPr>
          <w:lang w:val="en-US"/>
        </w:rPr>
        <w:t xml:space="preserve"> sent on UL for DL FET</w:t>
      </w:r>
      <w:r w:rsidR="00346C9C">
        <w:rPr>
          <w:lang w:val="en-US"/>
        </w:rPr>
        <w:t xml:space="preserve">, and dynamic </w:t>
      </w:r>
      <w:r w:rsidR="00122ECF">
        <w:rPr>
          <w:lang w:val="en-US"/>
        </w:rPr>
        <w:t>10ms transmission</w:t>
      </w:r>
    </w:p>
    <w:p w14:paraId="6ABB6D2E" w14:textId="34890D32" w:rsidR="00D041E0" w:rsidRDefault="002700DF" w:rsidP="00D041E0">
      <w:pPr>
        <w:rPr>
          <w:lang w:val="en-US"/>
        </w:rPr>
      </w:pPr>
      <w:r>
        <w:rPr>
          <w:lang w:val="en-US"/>
        </w:rPr>
        <w:t xml:space="preserve">Current </w:t>
      </w:r>
      <w:r w:rsidR="00A1314A">
        <w:rPr>
          <w:lang w:val="en-US"/>
        </w:rPr>
        <w:t xml:space="preserve">R99 </w:t>
      </w:r>
      <w:r>
        <w:rPr>
          <w:lang w:val="en-US"/>
        </w:rPr>
        <w:t xml:space="preserve">UL DPCCH slot-format 0 contains 2 TFCI bits per slot and is thus able to carry all 30 TFCI bits in each radio-frame. The corresponding compressed-mode slot-format 0A contains 3 TFCI bits per slot and is transmitted for at least 10 slots per radio frame, thus again able to carry all TFCI bits in each radio-frame in spite of </w:t>
      </w:r>
      <w:r w:rsidR="00F70D40">
        <w:rPr>
          <w:lang w:val="en-US"/>
        </w:rPr>
        <w:t xml:space="preserve">the </w:t>
      </w:r>
      <w:r>
        <w:rPr>
          <w:lang w:val="en-US"/>
        </w:rPr>
        <w:t xml:space="preserve">UL compression gap. </w:t>
      </w:r>
      <w:r w:rsidR="00AD1C64">
        <w:rPr>
          <w:lang w:val="en-US"/>
        </w:rPr>
        <w:t>Similarly, the current slot-format 0B contains 4 TFCI bits per slot and is transmitted for at least 8 slots per radio frame, thus again able to carry all</w:t>
      </w:r>
      <w:r w:rsidR="00BF7017">
        <w:rPr>
          <w:lang w:val="en-US"/>
        </w:rPr>
        <w:t xml:space="preserve"> TFCI bits in each radio frame.</w:t>
      </w:r>
    </w:p>
    <w:p w14:paraId="501A479D" w14:textId="3C1D29BD" w:rsidR="0005364C" w:rsidRDefault="00BF7017" w:rsidP="00D041E0">
      <w:pPr>
        <w:rPr>
          <w:lang w:val="en-US"/>
        </w:rPr>
      </w:pPr>
      <w:r>
        <w:rPr>
          <w:lang w:val="en-US"/>
        </w:rPr>
        <w:t xml:space="preserve">The </w:t>
      </w:r>
      <w:r w:rsidR="00C30A32">
        <w:rPr>
          <w:lang w:val="en-US"/>
        </w:rPr>
        <w:t>RAN1-agreed</w:t>
      </w:r>
      <w:r>
        <w:rPr>
          <w:lang w:val="en-US"/>
        </w:rPr>
        <w:t xml:space="preserve"> design for the </w:t>
      </w:r>
      <w:proofErr w:type="spellStart"/>
      <w:r>
        <w:rPr>
          <w:lang w:val="en-US"/>
        </w:rPr>
        <w:t>Ack</w:t>
      </w:r>
      <w:proofErr w:type="spellEnd"/>
      <w:r>
        <w:rPr>
          <w:lang w:val="en-US"/>
        </w:rPr>
        <w:t xml:space="preserve"> channel sent on the UL to support DL FET involves </w:t>
      </w:r>
      <w:r w:rsidR="00093C4F">
        <w:rPr>
          <w:lang w:val="en-US"/>
        </w:rPr>
        <w:t xml:space="preserve">(a) using UL DPCCH slot-format 0, </w:t>
      </w:r>
      <w:r w:rsidR="00C56F7F">
        <w:rPr>
          <w:lang w:val="en-US"/>
        </w:rPr>
        <w:t xml:space="preserve">and </w:t>
      </w:r>
      <w:r w:rsidR="00093C4F">
        <w:rPr>
          <w:lang w:val="en-US"/>
        </w:rPr>
        <w:t xml:space="preserve">(b) </w:t>
      </w:r>
      <w:r>
        <w:rPr>
          <w:lang w:val="en-US"/>
        </w:rPr>
        <w:t>sending the TFCI in the TFCI field of the first 10 slots of the first radio-frame of a voice-packet, and then using the TFCI fields in the remaining</w:t>
      </w:r>
      <w:r w:rsidR="00A32E64">
        <w:rPr>
          <w:lang w:val="en-US"/>
        </w:rPr>
        <w:t xml:space="preserve"> slots for </w:t>
      </w:r>
      <w:proofErr w:type="spellStart"/>
      <w:r w:rsidR="00A32E64">
        <w:rPr>
          <w:lang w:val="en-US"/>
        </w:rPr>
        <w:t>Ack</w:t>
      </w:r>
      <w:proofErr w:type="spellEnd"/>
      <w:r w:rsidR="00A32E64">
        <w:rPr>
          <w:lang w:val="en-US"/>
        </w:rPr>
        <w:t>/</w:t>
      </w:r>
      <w:proofErr w:type="spellStart"/>
      <w:r w:rsidR="00A32E64">
        <w:rPr>
          <w:lang w:val="en-US"/>
        </w:rPr>
        <w:t>Nack</w:t>
      </w:r>
      <w:proofErr w:type="spellEnd"/>
      <w:r w:rsidR="00A32E64">
        <w:rPr>
          <w:lang w:val="en-US"/>
        </w:rPr>
        <w:t xml:space="preserve"> for DL FET. </w:t>
      </w:r>
      <w:r w:rsidR="00F40951">
        <w:rPr>
          <w:lang w:val="en-US"/>
        </w:rPr>
        <w:t>Thus, there is no repetition of TFCI in the two radio-frames of a 20ms voi</w:t>
      </w:r>
      <w:r w:rsidR="00784F52">
        <w:rPr>
          <w:lang w:val="en-US"/>
        </w:rPr>
        <w:t xml:space="preserve">ce packet. Also, </w:t>
      </w:r>
      <w:r w:rsidR="00E82828">
        <w:rPr>
          <w:lang w:val="en-US"/>
        </w:rPr>
        <w:t>the number of encoded bits for TFCI is reduced from 30 (</w:t>
      </w:r>
      <w:r w:rsidR="003C2AF8">
        <w:rPr>
          <w:lang w:val="en-US"/>
        </w:rPr>
        <w:t xml:space="preserve">in </w:t>
      </w:r>
      <w:r w:rsidR="00E82828">
        <w:rPr>
          <w:lang w:val="en-US"/>
        </w:rPr>
        <w:t xml:space="preserve">R99) to 20 so </w:t>
      </w:r>
      <w:r w:rsidR="00131A73">
        <w:rPr>
          <w:lang w:val="en-US"/>
        </w:rPr>
        <w:t xml:space="preserve">as to fit in the first 10 slots and thus accommodate the </w:t>
      </w:r>
      <w:proofErr w:type="spellStart"/>
      <w:r w:rsidR="00131A73">
        <w:rPr>
          <w:lang w:val="en-US"/>
        </w:rPr>
        <w:t>Ack</w:t>
      </w:r>
      <w:proofErr w:type="spellEnd"/>
      <w:r w:rsidR="00131A73">
        <w:rPr>
          <w:lang w:val="en-US"/>
        </w:rPr>
        <w:t>/</w:t>
      </w:r>
      <w:proofErr w:type="spellStart"/>
      <w:r w:rsidR="00131A73">
        <w:rPr>
          <w:lang w:val="en-US"/>
        </w:rPr>
        <w:t>Nack</w:t>
      </w:r>
      <w:proofErr w:type="spellEnd"/>
      <w:r w:rsidR="00131A73">
        <w:rPr>
          <w:lang w:val="en-US"/>
        </w:rPr>
        <w:t xml:space="preserve"> bits.</w:t>
      </w:r>
    </w:p>
    <w:p w14:paraId="6ABB6D30" w14:textId="0888DE31" w:rsidR="00983F96" w:rsidRDefault="0005364C" w:rsidP="00D041E0">
      <w:pPr>
        <w:rPr>
          <w:lang w:val="en-US"/>
        </w:rPr>
      </w:pPr>
      <w:r>
        <w:rPr>
          <w:lang w:val="en-US"/>
        </w:rPr>
        <w:t xml:space="preserve">In compressed mode, we need to decide on the UL DPCCH slot-format and the interpretation of the TFCI field as TFCI and </w:t>
      </w:r>
      <w:proofErr w:type="spellStart"/>
      <w:r>
        <w:rPr>
          <w:lang w:val="en-US"/>
        </w:rPr>
        <w:t>Ack</w:t>
      </w:r>
      <w:proofErr w:type="spellEnd"/>
      <w:r>
        <w:rPr>
          <w:lang w:val="en-US"/>
        </w:rPr>
        <w:t>/</w:t>
      </w:r>
      <w:proofErr w:type="spellStart"/>
      <w:r>
        <w:rPr>
          <w:lang w:val="en-US"/>
        </w:rPr>
        <w:t>Nack</w:t>
      </w:r>
      <w:proofErr w:type="spellEnd"/>
      <w:r>
        <w:rPr>
          <w:lang w:val="en-US"/>
        </w:rPr>
        <w:t xml:space="preserve">. </w:t>
      </w:r>
      <w:r w:rsidR="00AA3E76">
        <w:rPr>
          <w:lang w:val="en-US"/>
        </w:rPr>
        <w:t>One solution is</w:t>
      </w:r>
      <w:r w:rsidR="006C6D5C">
        <w:rPr>
          <w:lang w:val="en-US"/>
        </w:rPr>
        <w:t xml:space="preserve"> </w:t>
      </w:r>
      <w:r>
        <w:rPr>
          <w:lang w:val="en-US"/>
        </w:rPr>
        <w:t xml:space="preserve">to partition the TFCI-field into TFCI and </w:t>
      </w:r>
      <w:proofErr w:type="spellStart"/>
      <w:r>
        <w:rPr>
          <w:lang w:val="en-US"/>
        </w:rPr>
        <w:t>Ack</w:t>
      </w:r>
      <w:proofErr w:type="spellEnd"/>
      <w:r>
        <w:rPr>
          <w:lang w:val="en-US"/>
        </w:rPr>
        <w:t xml:space="preserve"> based on the </w:t>
      </w:r>
      <w:r w:rsidR="006C6D5C">
        <w:rPr>
          <w:lang w:val="en-US"/>
        </w:rPr>
        <w:t>slot-</w:t>
      </w:r>
      <w:r w:rsidR="00813468">
        <w:rPr>
          <w:lang w:val="en-US"/>
        </w:rPr>
        <w:t xml:space="preserve">number </w:t>
      </w:r>
      <w:r>
        <w:rPr>
          <w:lang w:val="en-US"/>
        </w:rPr>
        <w:t>within the TTI</w:t>
      </w:r>
      <w:r w:rsidR="00813468">
        <w:rPr>
          <w:lang w:val="en-US"/>
        </w:rPr>
        <w:t>,</w:t>
      </w:r>
      <w:r>
        <w:rPr>
          <w:lang w:val="en-US"/>
        </w:rPr>
        <w:t xml:space="preserve"> regardless of which slots are </w:t>
      </w:r>
      <w:proofErr w:type="spellStart"/>
      <w:r>
        <w:rPr>
          <w:lang w:val="en-US"/>
        </w:rPr>
        <w:t>DTXed</w:t>
      </w:r>
      <w:proofErr w:type="spellEnd"/>
      <w:r>
        <w:rPr>
          <w:lang w:val="en-US"/>
        </w:rPr>
        <w:t xml:space="preserve"> to create the transmission gap. S</w:t>
      </w:r>
      <w:r w:rsidR="00813468">
        <w:rPr>
          <w:lang w:val="en-US"/>
        </w:rPr>
        <w:t xml:space="preserve">imilar to the case of uncompressed UL frames, </w:t>
      </w:r>
      <w:r>
        <w:rPr>
          <w:lang w:val="en-US"/>
        </w:rPr>
        <w:t xml:space="preserve">the </w:t>
      </w:r>
      <w:r w:rsidR="00813468">
        <w:rPr>
          <w:lang w:val="en-US"/>
        </w:rPr>
        <w:t>first 10 slots car</w:t>
      </w:r>
      <w:r w:rsidR="00836168">
        <w:rPr>
          <w:lang w:val="en-US"/>
        </w:rPr>
        <w:t xml:space="preserve">ry TFCI and </w:t>
      </w:r>
      <w:r>
        <w:rPr>
          <w:lang w:val="en-US"/>
        </w:rPr>
        <w:t xml:space="preserve">the </w:t>
      </w:r>
      <w:r w:rsidR="00836168">
        <w:rPr>
          <w:lang w:val="en-US"/>
        </w:rPr>
        <w:t xml:space="preserve">rest carry </w:t>
      </w:r>
      <w:proofErr w:type="spellStart"/>
      <w:r w:rsidR="00836168">
        <w:rPr>
          <w:lang w:val="en-US"/>
        </w:rPr>
        <w:t>Ack</w:t>
      </w:r>
      <w:proofErr w:type="spellEnd"/>
      <w:r w:rsidR="00836168">
        <w:rPr>
          <w:lang w:val="en-US"/>
        </w:rPr>
        <w:t>/</w:t>
      </w:r>
      <w:proofErr w:type="spellStart"/>
      <w:r w:rsidR="00836168">
        <w:rPr>
          <w:lang w:val="en-US"/>
        </w:rPr>
        <w:t>Nack</w:t>
      </w:r>
      <w:proofErr w:type="spellEnd"/>
      <w:r w:rsidR="00836168">
        <w:rPr>
          <w:lang w:val="en-US"/>
        </w:rPr>
        <w:t>.</w:t>
      </w:r>
      <w:r w:rsidR="00813468">
        <w:rPr>
          <w:lang w:val="en-US"/>
        </w:rPr>
        <w:t xml:space="preserve"> </w:t>
      </w:r>
      <w:r w:rsidR="00836168">
        <w:rPr>
          <w:lang w:val="en-US"/>
        </w:rPr>
        <w:t xml:space="preserve">However, </w:t>
      </w:r>
      <w:r w:rsidR="00813468">
        <w:rPr>
          <w:lang w:val="en-US"/>
        </w:rPr>
        <w:t xml:space="preserve">then </w:t>
      </w:r>
      <w:r w:rsidR="00780A65">
        <w:rPr>
          <w:lang w:val="en-US"/>
        </w:rPr>
        <w:t xml:space="preserve">the TFCI could be heavily punctured if the transmission gap coincides with the initial duration of the first 10ms frame of a 20ms voice-packet TTI. </w:t>
      </w:r>
      <w:r w:rsidR="001A713F">
        <w:rPr>
          <w:lang w:val="en-US"/>
        </w:rPr>
        <w:t xml:space="preserve">Coupled with the already forced reduction of time-diversity </w:t>
      </w:r>
      <w:r>
        <w:rPr>
          <w:lang w:val="en-US"/>
        </w:rPr>
        <w:t xml:space="preserve">for TFCI code-word in order </w:t>
      </w:r>
      <w:r w:rsidR="001A713F">
        <w:rPr>
          <w:lang w:val="en-US"/>
        </w:rPr>
        <w:t>to ac</w:t>
      </w:r>
      <w:r w:rsidR="009F2692">
        <w:rPr>
          <w:lang w:val="en-US"/>
        </w:rPr>
        <w:t xml:space="preserve">commodate the </w:t>
      </w:r>
      <w:proofErr w:type="spellStart"/>
      <w:r w:rsidR="009F2692">
        <w:rPr>
          <w:lang w:val="en-US"/>
        </w:rPr>
        <w:t>Ack</w:t>
      </w:r>
      <w:proofErr w:type="spellEnd"/>
      <w:r w:rsidR="009F2692">
        <w:rPr>
          <w:lang w:val="en-US"/>
        </w:rPr>
        <w:t xml:space="preserve"> channel, this could result in very bad performance of TFCI decoding. </w:t>
      </w:r>
      <w:r w:rsidR="00131A73">
        <w:rPr>
          <w:lang w:val="en-US"/>
        </w:rPr>
        <w:t>To avoid this, the compression gap should be constrained to avoid the first 10 slots, either by appropriate choice of compressed-mode parameter</w:t>
      </w:r>
      <w:r w:rsidR="00983F96">
        <w:rPr>
          <w:lang w:val="en-US"/>
        </w:rPr>
        <w:t>s or by explicit specification.</w:t>
      </w:r>
    </w:p>
    <w:p w14:paraId="6F6C360D" w14:textId="0BDE7A40" w:rsidR="0055076F" w:rsidRDefault="00DC782B" w:rsidP="00D041E0">
      <w:pPr>
        <w:rPr>
          <w:lang w:val="en-US"/>
        </w:rPr>
      </w:pPr>
      <w:r>
        <w:rPr>
          <w:lang w:val="en-US"/>
        </w:rPr>
        <w:t>Another soluti</w:t>
      </w:r>
      <w:r w:rsidR="00983F96">
        <w:rPr>
          <w:lang w:val="en-US"/>
        </w:rPr>
        <w:t xml:space="preserve">on which avoids the need to constrain the compression gap </w:t>
      </w:r>
      <w:r>
        <w:rPr>
          <w:lang w:val="en-US"/>
        </w:rPr>
        <w:t xml:space="preserve">is to transmit the TFCI at the start of </w:t>
      </w:r>
      <w:r w:rsidR="009D6BC3">
        <w:rPr>
          <w:lang w:val="en-US"/>
        </w:rPr>
        <w:t xml:space="preserve">the voice TTI, and </w:t>
      </w:r>
      <w:r w:rsidR="0049239A">
        <w:rPr>
          <w:lang w:val="en-US"/>
        </w:rPr>
        <w:t xml:space="preserve">continue transmitting it on every UL DPCCH slot until the </w:t>
      </w:r>
      <w:r w:rsidR="00C77060">
        <w:rPr>
          <w:lang w:val="en-US"/>
        </w:rPr>
        <w:t>TFCI bits are done,</w:t>
      </w:r>
      <w:r w:rsidR="00917729">
        <w:rPr>
          <w:lang w:val="en-US"/>
        </w:rPr>
        <w:t xml:space="preserve"> after which the remaining bits are reserved for </w:t>
      </w:r>
      <w:proofErr w:type="spellStart"/>
      <w:r w:rsidR="00917729">
        <w:rPr>
          <w:lang w:val="en-US"/>
        </w:rPr>
        <w:t>Ack</w:t>
      </w:r>
      <w:proofErr w:type="spellEnd"/>
      <w:r w:rsidR="00917729">
        <w:rPr>
          <w:lang w:val="en-US"/>
        </w:rPr>
        <w:t>/</w:t>
      </w:r>
      <w:proofErr w:type="spellStart"/>
      <w:r w:rsidR="00917729">
        <w:rPr>
          <w:lang w:val="en-US"/>
        </w:rPr>
        <w:t>Nack</w:t>
      </w:r>
      <w:proofErr w:type="spellEnd"/>
      <w:r w:rsidR="00917729">
        <w:rPr>
          <w:lang w:val="en-US"/>
        </w:rPr>
        <w:t>.</w:t>
      </w:r>
      <w:r w:rsidR="009C023A">
        <w:rPr>
          <w:lang w:val="en-US"/>
        </w:rPr>
        <w:t xml:space="preserve"> In other words, </w:t>
      </w:r>
      <w:r w:rsidR="001079C9">
        <w:rPr>
          <w:lang w:val="en-US"/>
        </w:rPr>
        <w:t>the first N</w:t>
      </w:r>
      <w:r w:rsidR="009C023A">
        <w:rPr>
          <w:lang w:val="en-US"/>
        </w:rPr>
        <w:t xml:space="preserve"> slots that are actually transmitted (</w:t>
      </w:r>
      <w:r w:rsidR="00793D9E">
        <w:rPr>
          <w:lang w:val="en-US"/>
        </w:rPr>
        <w:t xml:space="preserve">i.e., </w:t>
      </w:r>
      <w:r w:rsidR="009C023A">
        <w:rPr>
          <w:lang w:val="en-US"/>
        </w:rPr>
        <w:t>excluding slots that lie in the compression gap) carry TFCI, and the rest carry Ack</w:t>
      </w:r>
      <w:r w:rsidR="008570C4">
        <w:rPr>
          <w:lang w:val="en-US"/>
        </w:rPr>
        <w:t>. H</w:t>
      </w:r>
      <w:r w:rsidR="001079C9">
        <w:rPr>
          <w:lang w:val="en-US"/>
        </w:rPr>
        <w:t>ere the value of N depends on the chosen UL DPCCH slot-format during compressed mode</w:t>
      </w:r>
      <w:r w:rsidR="008570C4">
        <w:rPr>
          <w:lang w:val="en-US"/>
        </w:rPr>
        <w:t>, specifically, on the TFCI field-width in this slot-format</w:t>
      </w:r>
      <w:r w:rsidR="009C023A">
        <w:rPr>
          <w:lang w:val="en-US"/>
        </w:rPr>
        <w:t xml:space="preserve">. </w:t>
      </w:r>
      <w:r w:rsidR="005E7B3E">
        <w:rPr>
          <w:lang w:val="en-US"/>
        </w:rPr>
        <w:t xml:space="preserve">In this case, even without any further restriction on the currently available choices for compressed-mode parameters, the TFCI is guaranteed to be transmitted without puncturing, however its complete transmission may span slots both before and after the compression gap. This is the approach adopted in [2]. </w:t>
      </w:r>
      <w:r w:rsidR="00DE30EA">
        <w:rPr>
          <w:lang w:val="en-US"/>
        </w:rPr>
        <w:t>To decide the UL DPCCH slot-format, n</w:t>
      </w:r>
      <w:r w:rsidR="002910C7">
        <w:rPr>
          <w:lang w:val="en-US"/>
        </w:rPr>
        <w:t>ote that simply increasing the number of TFCI bits per slot witho</w:t>
      </w:r>
      <w:r w:rsidR="00073270">
        <w:rPr>
          <w:lang w:val="en-US"/>
        </w:rPr>
        <w:t xml:space="preserve">ut further constraining the </w:t>
      </w:r>
      <w:r w:rsidR="002910C7">
        <w:rPr>
          <w:lang w:val="en-US"/>
        </w:rPr>
        <w:t xml:space="preserve">start </w:t>
      </w:r>
      <w:r w:rsidR="00073270">
        <w:rPr>
          <w:lang w:val="en-US"/>
        </w:rPr>
        <w:t xml:space="preserve">of the compression gap </w:t>
      </w:r>
      <w:r w:rsidR="002910C7">
        <w:rPr>
          <w:lang w:val="en-US"/>
        </w:rPr>
        <w:t xml:space="preserve">within the frame will not avoid having to </w:t>
      </w:r>
      <w:r w:rsidR="007914A5">
        <w:rPr>
          <w:lang w:val="en-US"/>
        </w:rPr>
        <w:t xml:space="preserve">transmit TFCI spanning the gap. This is because </w:t>
      </w:r>
      <w:r w:rsidR="002910C7">
        <w:rPr>
          <w:lang w:val="en-US"/>
        </w:rPr>
        <w:t>even with several TFCI bits, the gap is currently allowed to start very close to the b</w:t>
      </w:r>
      <w:r w:rsidR="0029749D">
        <w:rPr>
          <w:lang w:val="en-US"/>
        </w:rPr>
        <w:t>eginning of the frame</w:t>
      </w:r>
      <w:r w:rsidR="007914A5">
        <w:rPr>
          <w:lang w:val="en-US"/>
        </w:rPr>
        <w:t xml:space="preserve"> and could still occur before TFCI is transmitted</w:t>
      </w:r>
      <w:r w:rsidR="00361AED">
        <w:rPr>
          <w:lang w:val="en-US"/>
        </w:rPr>
        <w:t xml:space="preserve">. </w:t>
      </w:r>
      <w:r w:rsidR="000E46DD">
        <w:rPr>
          <w:lang w:val="en-US"/>
        </w:rPr>
        <w:t>Thus, the only remaining motivation for increasing the TFCI field width</w:t>
      </w:r>
      <w:r w:rsidR="00496021">
        <w:rPr>
          <w:lang w:val="en-US"/>
        </w:rPr>
        <w:t xml:space="preserve"> </w:t>
      </w:r>
      <w:r w:rsidR="000E46DD">
        <w:rPr>
          <w:lang w:val="en-US"/>
        </w:rPr>
        <w:t>in compressed frames is to allow the TFCI to be packed into less than 10 slots and thus allow mo</w:t>
      </w:r>
      <w:r w:rsidR="000840B2">
        <w:rPr>
          <w:lang w:val="en-US"/>
        </w:rPr>
        <w:t xml:space="preserve">re opportunity for </w:t>
      </w:r>
      <w:proofErr w:type="spellStart"/>
      <w:r w:rsidR="000840B2">
        <w:rPr>
          <w:lang w:val="en-US"/>
        </w:rPr>
        <w:t>Ack</w:t>
      </w:r>
      <w:proofErr w:type="spellEnd"/>
      <w:r w:rsidR="00361AED">
        <w:rPr>
          <w:lang w:val="en-US"/>
        </w:rPr>
        <w:t>, some of which would otherwise be taken away by the compression gap</w:t>
      </w:r>
      <w:r w:rsidR="000840B2">
        <w:rPr>
          <w:lang w:val="en-US"/>
        </w:rPr>
        <w:t xml:space="preserve">. </w:t>
      </w:r>
      <w:r w:rsidR="00E16F1E">
        <w:rPr>
          <w:lang w:val="en-US"/>
        </w:rPr>
        <w:t xml:space="preserve">However, this causes different </w:t>
      </w:r>
      <w:proofErr w:type="spellStart"/>
      <w:r w:rsidR="00E16F1E">
        <w:rPr>
          <w:lang w:val="en-US"/>
        </w:rPr>
        <w:t>Ack</w:t>
      </w:r>
      <w:proofErr w:type="spellEnd"/>
      <w:r w:rsidR="00E16F1E">
        <w:rPr>
          <w:lang w:val="en-US"/>
        </w:rPr>
        <w:t>/</w:t>
      </w:r>
      <w:proofErr w:type="spellStart"/>
      <w:r w:rsidR="00E16F1E">
        <w:rPr>
          <w:lang w:val="en-US"/>
        </w:rPr>
        <w:t>Nack</w:t>
      </w:r>
      <w:proofErr w:type="spellEnd"/>
      <w:r w:rsidR="00E16F1E">
        <w:rPr>
          <w:lang w:val="en-US"/>
        </w:rPr>
        <w:t xml:space="preserve"> field-width</w:t>
      </w:r>
      <w:r w:rsidR="0029749D">
        <w:rPr>
          <w:lang w:val="en-US"/>
        </w:rPr>
        <w:t xml:space="preserve"> </w:t>
      </w:r>
      <w:r w:rsidR="00E16F1E">
        <w:rPr>
          <w:lang w:val="en-US"/>
        </w:rPr>
        <w:t>in normal and compressed mode, comp</w:t>
      </w:r>
      <w:r w:rsidR="00D52324">
        <w:rPr>
          <w:lang w:val="en-US"/>
        </w:rPr>
        <w:t>lic</w:t>
      </w:r>
      <w:r w:rsidR="00A45FD0">
        <w:rPr>
          <w:lang w:val="en-US"/>
        </w:rPr>
        <w:t xml:space="preserve">ating the </w:t>
      </w:r>
      <w:proofErr w:type="spellStart"/>
      <w:r w:rsidR="00A45FD0">
        <w:rPr>
          <w:lang w:val="en-US"/>
        </w:rPr>
        <w:t>Ack</w:t>
      </w:r>
      <w:proofErr w:type="spellEnd"/>
      <w:r w:rsidR="00A45FD0">
        <w:rPr>
          <w:lang w:val="en-US"/>
        </w:rPr>
        <w:t>/</w:t>
      </w:r>
      <w:proofErr w:type="spellStart"/>
      <w:r w:rsidR="00A45FD0">
        <w:rPr>
          <w:lang w:val="en-US"/>
        </w:rPr>
        <w:t>Nack</w:t>
      </w:r>
      <w:proofErr w:type="spellEnd"/>
      <w:r w:rsidR="00A45FD0">
        <w:rPr>
          <w:lang w:val="en-US"/>
        </w:rPr>
        <w:t xml:space="preserve"> decoding. Also n</w:t>
      </w:r>
      <w:r w:rsidR="003F455E">
        <w:rPr>
          <w:lang w:val="en-US"/>
        </w:rPr>
        <w:t xml:space="preserve">ote that a larger </w:t>
      </w:r>
      <w:proofErr w:type="spellStart"/>
      <w:r w:rsidR="003F455E">
        <w:rPr>
          <w:lang w:val="en-US"/>
        </w:rPr>
        <w:t>Ack</w:t>
      </w:r>
      <w:proofErr w:type="spellEnd"/>
      <w:r w:rsidR="003F455E">
        <w:rPr>
          <w:lang w:val="en-US"/>
        </w:rPr>
        <w:t>/</w:t>
      </w:r>
      <w:proofErr w:type="spellStart"/>
      <w:r w:rsidR="003F455E">
        <w:rPr>
          <w:lang w:val="en-US"/>
        </w:rPr>
        <w:t>Nack</w:t>
      </w:r>
      <w:proofErr w:type="spellEnd"/>
      <w:r w:rsidR="003F455E">
        <w:rPr>
          <w:lang w:val="en-US"/>
        </w:rPr>
        <w:t xml:space="preserve"> field does not translate to a larger number of </w:t>
      </w:r>
      <w:proofErr w:type="spellStart"/>
      <w:r w:rsidR="003F455E">
        <w:rPr>
          <w:lang w:val="en-US"/>
        </w:rPr>
        <w:t>Ack</w:t>
      </w:r>
      <w:proofErr w:type="spellEnd"/>
      <w:r w:rsidR="003F455E">
        <w:rPr>
          <w:lang w:val="en-US"/>
        </w:rPr>
        <w:t xml:space="preserve"> opportunities, but simply </w:t>
      </w:r>
      <w:r w:rsidR="00EC2FC3">
        <w:rPr>
          <w:lang w:val="en-US"/>
        </w:rPr>
        <w:t xml:space="preserve">a lower allowed </w:t>
      </w:r>
      <w:proofErr w:type="spellStart"/>
      <w:r w:rsidR="00EC2FC3">
        <w:rPr>
          <w:lang w:val="en-US"/>
        </w:rPr>
        <w:t>Ack</w:t>
      </w:r>
      <w:proofErr w:type="spellEnd"/>
      <w:r w:rsidR="00EC2FC3">
        <w:rPr>
          <w:lang w:val="en-US"/>
        </w:rPr>
        <w:t>/</w:t>
      </w:r>
      <w:proofErr w:type="spellStart"/>
      <w:r w:rsidR="00EC2FC3">
        <w:rPr>
          <w:lang w:val="en-US"/>
        </w:rPr>
        <w:t>Nack</w:t>
      </w:r>
      <w:proofErr w:type="spellEnd"/>
      <w:r w:rsidR="00EC2FC3">
        <w:rPr>
          <w:lang w:val="en-US"/>
        </w:rPr>
        <w:t xml:space="preserve"> power.</w:t>
      </w:r>
      <w:r w:rsidR="00BA1D09">
        <w:rPr>
          <w:lang w:val="en-US"/>
        </w:rPr>
        <w:t xml:space="preserve"> A</w:t>
      </w:r>
      <w:r w:rsidR="00D52324">
        <w:rPr>
          <w:lang w:val="en-US"/>
        </w:rPr>
        <w:t xml:space="preserve">lternatively, </w:t>
      </w:r>
      <w:r w:rsidR="00BA1D09">
        <w:rPr>
          <w:lang w:val="en-US"/>
        </w:rPr>
        <w:t xml:space="preserve">if the </w:t>
      </w:r>
      <w:proofErr w:type="spellStart"/>
      <w:r w:rsidR="00BA1D09">
        <w:rPr>
          <w:lang w:val="en-US"/>
        </w:rPr>
        <w:t>Ack</w:t>
      </w:r>
      <w:proofErr w:type="spellEnd"/>
      <w:r w:rsidR="00BA1D09">
        <w:rPr>
          <w:lang w:val="en-US"/>
        </w:rPr>
        <w:t>/</w:t>
      </w:r>
      <w:proofErr w:type="spellStart"/>
      <w:r w:rsidR="00BA1D09">
        <w:rPr>
          <w:lang w:val="en-US"/>
        </w:rPr>
        <w:t>Nack</w:t>
      </w:r>
      <w:proofErr w:type="spellEnd"/>
      <w:r w:rsidR="00BA1D09">
        <w:rPr>
          <w:lang w:val="en-US"/>
        </w:rPr>
        <w:t xml:space="preserve"> field-width is to be maintained across normal and compressed frames, then it requires different slot-formats to be used for the initial slots (carrying TFCI) and later slots (carrying </w:t>
      </w:r>
      <w:proofErr w:type="spellStart"/>
      <w:r w:rsidR="00BA1D09">
        <w:rPr>
          <w:lang w:val="en-US"/>
        </w:rPr>
        <w:t>Ack</w:t>
      </w:r>
      <w:proofErr w:type="spellEnd"/>
      <w:r w:rsidR="00BA1D09">
        <w:rPr>
          <w:lang w:val="en-US"/>
        </w:rPr>
        <w:t>/</w:t>
      </w:r>
      <w:proofErr w:type="spellStart"/>
      <w:r w:rsidR="00BA1D09">
        <w:rPr>
          <w:lang w:val="en-US"/>
        </w:rPr>
        <w:t>N</w:t>
      </w:r>
      <w:r w:rsidR="0053794F">
        <w:rPr>
          <w:lang w:val="en-US"/>
        </w:rPr>
        <w:t>ack</w:t>
      </w:r>
      <w:proofErr w:type="spellEnd"/>
      <w:r w:rsidR="0053794F">
        <w:rPr>
          <w:lang w:val="en-US"/>
        </w:rPr>
        <w:t>) in the same frame or TTI</w:t>
      </w:r>
      <w:r w:rsidR="00BA1D09">
        <w:rPr>
          <w:lang w:val="en-US"/>
        </w:rPr>
        <w:t xml:space="preserve">. </w:t>
      </w:r>
      <w:r w:rsidR="00EC2FC3">
        <w:rPr>
          <w:lang w:val="en-US"/>
        </w:rPr>
        <w:t xml:space="preserve">To avoid these complications, </w:t>
      </w:r>
      <w:r w:rsidR="00CF4128">
        <w:rPr>
          <w:lang w:val="en-US"/>
        </w:rPr>
        <w:t xml:space="preserve">the UL DPCCH slot-format 0 (i.e., 6 pilot, 2 TPC and 2 TFCI fields) </w:t>
      </w:r>
      <w:r w:rsidR="006C6615">
        <w:rPr>
          <w:lang w:val="en-US"/>
        </w:rPr>
        <w:t xml:space="preserve">could continue to be used </w:t>
      </w:r>
      <w:r w:rsidR="00CF4128">
        <w:rPr>
          <w:lang w:val="en-US"/>
        </w:rPr>
        <w:t>even during compressed mode, except of course that the interpretation of the bits in the TFCI field is changed as discussed earlier.</w:t>
      </w:r>
      <w:r w:rsidR="00C240E3">
        <w:rPr>
          <w:lang w:val="en-US"/>
        </w:rPr>
        <w:t xml:space="preserve"> </w:t>
      </w:r>
      <w:r w:rsidR="006C6615">
        <w:rPr>
          <w:lang w:val="en-US"/>
        </w:rPr>
        <w:t>This is also the approach suggested in [2]</w:t>
      </w:r>
      <w:r w:rsidR="00930081">
        <w:rPr>
          <w:lang w:val="en-US"/>
        </w:rPr>
        <w:t>.</w:t>
      </w:r>
    </w:p>
    <w:p w14:paraId="6ABB6D31" w14:textId="54C20C01" w:rsidR="00CF4128" w:rsidRDefault="006F6E58" w:rsidP="00D041E0">
      <w:pPr>
        <w:rPr>
          <w:lang w:val="en-US"/>
        </w:rPr>
      </w:pPr>
      <w:r>
        <w:rPr>
          <w:lang w:val="en-US"/>
        </w:rPr>
        <w:t xml:space="preserve">Note that even if we did allow the possibility of constraining the compression gap, </w:t>
      </w:r>
      <w:proofErr w:type="spellStart"/>
      <w:r>
        <w:rPr>
          <w:lang w:val="en-US"/>
        </w:rPr>
        <w:t>eg</w:t>
      </w:r>
      <w:proofErr w:type="spellEnd"/>
      <w:r>
        <w:rPr>
          <w:lang w:val="en-US"/>
        </w:rPr>
        <w:t xml:space="preserve">, to avoid the initial slots, </w:t>
      </w:r>
      <w:r w:rsidR="00001B0A">
        <w:rPr>
          <w:lang w:val="en-US"/>
        </w:rPr>
        <w:t xml:space="preserve">the above arguments suggest that </w:t>
      </w:r>
      <w:r w:rsidR="00942C2C">
        <w:rPr>
          <w:lang w:val="en-US"/>
        </w:rPr>
        <w:t>the additional value of</w:t>
      </w:r>
      <w:r w:rsidR="00B25133">
        <w:rPr>
          <w:lang w:val="en-US"/>
        </w:rPr>
        <w:t xml:space="preserve"> changing the UL DPCCH </w:t>
      </w:r>
      <w:r w:rsidR="00E01D0D">
        <w:rPr>
          <w:lang w:val="en-US"/>
        </w:rPr>
        <w:t>slot</w:t>
      </w:r>
      <w:r w:rsidR="00CD09AA">
        <w:rPr>
          <w:lang w:val="en-US"/>
        </w:rPr>
        <w:t xml:space="preserve"> format during compressed-mode</w:t>
      </w:r>
      <w:r w:rsidR="00942C2C">
        <w:rPr>
          <w:lang w:val="en-US"/>
        </w:rPr>
        <w:t xml:space="preserve"> is still questionable</w:t>
      </w:r>
      <w:r w:rsidR="00CD09AA">
        <w:rPr>
          <w:lang w:val="en-US"/>
        </w:rPr>
        <w:t>.</w:t>
      </w:r>
      <w:r w:rsidR="00200937">
        <w:rPr>
          <w:lang w:val="en-US"/>
        </w:rPr>
        <w:t xml:space="preserve"> Also, the design principle “TFCI is carried in first 10 non-gap slots” becomes identical to “TFCI is </w:t>
      </w:r>
      <w:r w:rsidR="00200937">
        <w:rPr>
          <w:lang w:val="en-US"/>
        </w:rPr>
        <w:lastRenderedPageBreak/>
        <w:t xml:space="preserve">carried in first 10 slots” if the gap is forced to avoid the first 10 slots. Thus, it is natural to avoid </w:t>
      </w:r>
      <w:r w:rsidR="00EC1B03">
        <w:rPr>
          <w:lang w:val="en-US"/>
        </w:rPr>
        <w:t xml:space="preserve">introducing any </w:t>
      </w:r>
      <w:r w:rsidR="00200937">
        <w:rPr>
          <w:lang w:val="en-US"/>
        </w:rPr>
        <w:t xml:space="preserve">further </w:t>
      </w:r>
      <w:r w:rsidR="00EC1B03">
        <w:rPr>
          <w:lang w:val="en-US"/>
        </w:rPr>
        <w:t>restrictions on</w:t>
      </w:r>
      <w:r w:rsidR="00200937">
        <w:rPr>
          <w:lang w:val="en-US"/>
        </w:rPr>
        <w:t xml:space="preserve"> the gap position</w:t>
      </w:r>
      <w:r w:rsidR="00C353A1">
        <w:rPr>
          <w:lang w:val="en-US"/>
        </w:rPr>
        <w:t>,</w:t>
      </w:r>
      <w:r w:rsidR="00200937">
        <w:rPr>
          <w:lang w:val="en-US"/>
        </w:rPr>
        <w:t xml:space="preserve"> and </w:t>
      </w:r>
      <w:r w:rsidR="00C353A1">
        <w:rPr>
          <w:lang w:val="en-US"/>
        </w:rPr>
        <w:t xml:space="preserve">instead, </w:t>
      </w:r>
      <w:r w:rsidR="00200937">
        <w:rPr>
          <w:lang w:val="en-US"/>
        </w:rPr>
        <w:t>sending the TFC</w:t>
      </w:r>
      <w:r w:rsidR="009859DE">
        <w:rPr>
          <w:lang w:val="en-US"/>
        </w:rPr>
        <w:t>I in</w:t>
      </w:r>
      <w:r w:rsidR="00BE518E">
        <w:rPr>
          <w:lang w:val="en-US"/>
        </w:rPr>
        <w:t xml:space="preserve"> the first 10 non-gap slots. T</w:t>
      </w:r>
      <w:r w:rsidR="006E6FE3">
        <w:rPr>
          <w:lang w:val="en-US"/>
        </w:rPr>
        <w:t>he gap position</w:t>
      </w:r>
      <w:r w:rsidR="009859DE">
        <w:rPr>
          <w:lang w:val="en-US"/>
        </w:rPr>
        <w:t xml:space="preserve"> restriction</w:t>
      </w:r>
      <w:r w:rsidR="006E6FE3">
        <w:rPr>
          <w:lang w:val="en-US"/>
        </w:rPr>
        <w:t xml:space="preserve"> can be effected if desired using existing compressed-mode parameters</w:t>
      </w:r>
      <w:r w:rsidR="009A4F39">
        <w:rPr>
          <w:lang w:val="en-US"/>
        </w:rPr>
        <w:t xml:space="preserve"> signaled by upper-layers</w:t>
      </w:r>
      <w:r w:rsidR="006E6FE3">
        <w:rPr>
          <w:lang w:val="en-US"/>
        </w:rPr>
        <w:t>.</w:t>
      </w:r>
      <w:r w:rsidR="009A4F39">
        <w:rPr>
          <w:lang w:val="en-US"/>
        </w:rPr>
        <w:t xml:space="preserve"> Note that such restriction may not be straightforward, since the timing of compression gaps could be related to the frame-timing of other radio-access technologies. This makes it important to have a compressed mode design that does not involve forcing additional restrictions on currently allowed compressed-mode parameters.</w:t>
      </w:r>
    </w:p>
    <w:p w14:paraId="6ABB6D32" w14:textId="074ED532" w:rsidR="00387BE3" w:rsidRDefault="00197D8B" w:rsidP="00D041E0">
      <w:pPr>
        <w:rPr>
          <w:lang w:val="en-US"/>
        </w:rPr>
      </w:pPr>
      <w:r>
        <w:rPr>
          <w:lang w:val="en-US"/>
        </w:rPr>
        <w:t>The above discussio</w:t>
      </w:r>
      <w:r w:rsidR="001D6A42">
        <w:rPr>
          <w:lang w:val="en-US"/>
        </w:rPr>
        <w:t xml:space="preserve">n shows </w:t>
      </w:r>
      <w:r>
        <w:rPr>
          <w:lang w:val="en-US"/>
        </w:rPr>
        <w:t>alignment with the design outlined in [2]</w:t>
      </w:r>
      <w:r w:rsidR="001D6A42">
        <w:rPr>
          <w:lang w:val="en-US"/>
        </w:rPr>
        <w:t xml:space="preserve"> in terms of the (6pilot</w:t>
      </w:r>
      <w:proofErr w:type="gramStart"/>
      <w:r w:rsidR="001D6A42">
        <w:rPr>
          <w:lang w:val="en-US"/>
        </w:rPr>
        <w:t>,2tfci,2tpc</w:t>
      </w:r>
      <w:proofErr w:type="gramEnd"/>
      <w:r w:rsidR="001D6A42">
        <w:rPr>
          <w:lang w:val="en-US"/>
        </w:rPr>
        <w:t>) format slot-structure of UL DPCCH and re-int</w:t>
      </w:r>
      <w:r w:rsidR="00574F10">
        <w:rPr>
          <w:lang w:val="en-US"/>
        </w:rPr>
        <w:t>erpretation of the TFCI field. However,</w:t>
      </w:r>
      <w:r w:rsidR="00C27D6C">
        <w:rPr>
          <w:lang w:val="en-US"/>
        </w:rPr>
        <w:t xml:space="preserve"> </w:t>
      </w:r>
      <w:r w:rsidR="00574F10">
        <w:rPr>
          <w:lang w:val="en-US"/>
        </w:rPr>
        <w:t xml:space="preserve">the </w:t>
      </w:r>
      <w:r w:rsidR="00C27D6C">
        <w:rPr>
          <w:lang w:val="en-US"/>
        </w:rPr>
        <w:t xml:space="preserve">exact format for </w:t>
      </w:r>
      <w:proofErr w:type="spellStart"/>
      <w:r w:rsidR="00C27D6C">
        <w:rPr>
          <w:lang w:val="en-US"/>
        </w:rPr>
        <w:t>Ack</w:t>
      </w:r>
      <w:proofErr w:type="spellEnd"/>
      <w:r w:rsidR="00C27D6C">
        <w:rPr>
          <w:lang w:val="en-US"/>
        </w:rPr>
        <w:t xml:space="preserve"> transmission has not yet been agreed </w:t>
      </w:r>
      <w:r w:rsidR="00A53DCE">
        <w:rPr>
          <w:lang w:val="en-US"/>
        </w:rPr>
        <w:t xml:space="preserve">even for non-compressed frames </w:t>
      </w:r>
      <w:r w:rsidR="00C27D6C">
        <w:rPr>
          <w:lang w:val="en-US"/>
        </w:rPr>
        <w:t xml:space="preserve">– specifically, whether </w:t>
      </w:r>
      <w:proofErr w:type="spellStart"/>
      <w:r w:rsidR="00C27D6C">
        <w:rPr>
          <w:lang w:val="en-US"/>
        </w:rPr>
        <w:t>Ack</w:t>
      </w:r>
      <w:proofErr w:type="spellEnd"/>
      <w:r w:rsidR="00C27D6C">
        <w:rPr>
          <w:lang w:val="en-US"/>
        </w:rPr>
        <w:t xml:space="preserve"> can be carried in any of the slots after the TFCI, or only on some of them, and whether </w:t>
      </w:r>
      <w:proofErr w:type="spellStart"/>
      <w:r w:rsidR="00C27D6C">
        <w:rPr>
          <w:lang w:val="en-US"/>
        </w:rPr>
        <w:t>Ack</w:t>
      </w:r>
      <w:proofErr w:type="spellEnd"/>
      <w:r w:rsidR="00C27D6C">
        <w:rPr>
          <w:lang w:val="en-US"/>
        </w:rPr>
        <w:t xml:space="preserve"> will be sent in one slot or repeated multiple slots. </w:t>
      </w:r>
      <w:r w:rsidR="00606995">
        <w:rPr>
          <w:lang w:val="en-US"/>
        </w:rPr>
        <w:t xml:space="preserve">Here, [2] makes some specific recommendations in this regard; we also have considered this issue and have a proposal in [3]. </w:t>
      </w:r>
      <w:r w:rsidR="00913635">
        <w:rPr>
          <w:lang w:val="en-US"/>
        </w:rPr>
        <w:t>We propose that the recommendation in [3] be als</w:t>
      </w:r>
      <w:r w:rsidR="00387BE3">
        <w:rPr>
          <w:lang w:val="en-US"/>
        </w:rPr>
        <w:t>o followed for compressed mode.</w:t>
      </w:r>
    </w:p>
    <w:p w14:paraId="34E77E04" w14:textId="7EB9B228" w:rsidR="007D3982" w:rsidRDefault="000A5F7C" w:rsidP="00D041E0">
      <w:pPr>
        <w:rPr>
          <w:lang w:val="en-US"/>
        </w:rPr>
      </w:pPr>
      <w:r>
        <w:rPr>
          <w:lang w:val="en-US"/>
        </w:rPr>
        <w:t xml:space="preserve">Presence of a </w:t>
      </w:r>
      <w:r w:rsidR="007D3982">
        <w:rPr>
          <w:lang w:val="en-US"/>
        </w:rPr>
        <w:t>compressed-mode gap in a 20ms TTI is somewhat similar to configuring 10ms transmission duration (as has a</w:t>
      </w:r>
      <w:r w:rsidR="008D4B48">
        <w:rPr>
          <w:lang w:val="en-US"/>
        </w:rPr>
        <w:t>lso been observed in [2]). With this in mind,</w:t>
      </w:r>
      <w:r w:rsidR="007D3982">
        <w:rPr>
          <w:lang w:val="en-US"/>
        </w:rPr>
        <w:t xml:space="preserve"> we </w:t>
      </w:r>
      <w:r w:rsidR="00D343C9">
        <w:rPr>
          <w:lang w:val="en-US"/>
        </w:rPr>
        <w:t xml:space="preserve">could simply </w:t>
      </w:r>
      <w:r w:rsidR="00416313">
        <w:rPr>
          <w:lang w:val="en-US"/>
        </w:rPr>
        <w:t>force the UL dynamic 10ms transmission</w:t>
      </w:r>
      <w:r w:rsidR="00D52D67">
        <w:rPr>
          <w:lang w:val="en-US"/>
        </w:rPr>
        <w:t xml:space="preserve"> </w:t>
      </w:r>
      <w:r w:rsidR="00D343C9">
        <w:rPr>
          <w:lang w:val="en-US"/>
        </w:rPr>
        <w:t xml:space="preserve">to be disallowed during compressed frames. This avoids having to define compressed mode operation in both </w:t>
      </w:r>
      <w:r w:rsidR="00265F76">
        <w:rPr>
          <w:lang w:val="en-US"/>
        </w:rPr>
        <w:t>cases (10ms transmission selected/not selected)</w:t>
      </w:r>
      <w:r w:rsidR="00D343C9">
        <w:rPr>
          <w:lang w:val="en-US"/>
        </w:rPr>
        <w:t>. It</w:t>
      </w:r>
      <w:r w:rsidR="00EE0470">
        <w:rPr>
          <w:lang w:val="en-US"/>
        </w:rPr>
        <w:t xml:space="preserve"> also follows the same spirit of</w:t>
      </w:r>
      <w:r w:rsidR="00D343C9">
        <w:rPr>
          <w:lang w:val="en-US"/>
        </w:rPr>
        <w:t xml:space="preserve"> the </w:t>
      </w:r>
      <w:r w:rsidR="007D3982">
        <w:rPr>
          <w:lang w:val="en-US"/>
        </w:rPr>
        <w:t>proposal</w:t>
      </w:r>
      <w:r w:rsidR="008D2000">
        <w:rPr>
          <w:lang w:val="en-US"/>
        </w:rPr>
        <w:t>s</w:t>
      </w:r>
      <w:r w:rsidR="007D3982">
        <w:rPr>
          <w:lang w:val="en-US"/>
        </w:rPr>
        <w:t xml:space="preserve"> in [1</w:t>
      </w:r>
      <w:proofErr w:type="gramStart"/>
      <w:r>
        <w:rPr>
          <w:lang w:val="en-US"/>
        </w:rPr>
        <w:t>,4</w:t>
      </w:r>
      <w:proofErr w:type="gramEnd"/>
      <w:r w:rsidR="007D3982">
        <w:rPr>
          <w:lang w:val="en-US"/>
        </w:rPr>
        <w:t>]</w:t>
      </w:r>
      <w:r w:rsidR="002C6FD2">
        <w:rPr>
          <w:lang w:val="en-US"/>
        </w:rPr>
        <w:t xml:space="preserve"> which disallow</w:t>
      </w:r>
      <w:r w:rsidR="007D3982">
        <w:rPr>
          <w:lang w:val="en-US"/>
        </w:rPr>
        <w:t xml:space="preserve"> dynamic </w:t>
      </w:r>
      <w:proofErr w:type="spellStart"/>
      <w:r w:rsidR="007D3982">
        <w:rPr>
          <w:lang w:val="en-US"/>
        </w:rPr>
        <w:t>phy</w:t>
      </w:r>
      <w:proofErr w:type="spellEnd"/>
      <w:r w:rsidR="007D3982">
        <w:rPr>
          <w:lang w:val="en-US"/>
        </w:rPr>
        <w:t>-layer TTI compression for TFCs that include UL DCCH transmission</w:t>
      </w:r>
      <w:r w:rsidR="00AC1707">
        <w:rPr>
          <w:lang w:val="en-US"/>
        </w:rPr>
        <w:t>.</w:t>
      </w:r>
    </w:p>
    <w:p w14:paraId="6ABB6D33" w14:textId="75657A46" w:rsidR="00335C15" w:rsidRDefault="00715C33" w:rsidP="00D041E0">
      <w:pPr>
        <w:rPr>
          <w:lang w:val="en-US"/>
        </w:rPr>
      </w:pPr>
      <w:r>
        <w:rPr>
          <w:lang w:val="en-US"/>
        </w:rPr>
        <w:t xml:space="preserve">When not in compressed mode, </w:t>
      </w:r>
      <w:r w:rsidR="009822D1">
        <w:rPr>
          <w:lang w:val="en-US"/>
        </w:rPr>
        <w:t>the UL DPCCH may be gated early if no transport block is delivered on UL DPDCH, as shown in [1]</w:t>
      </w:r>
      <w:r w:rsidR="008E4481">
        <w:rPr>
          <w:lang w:val="en-US"/>
        </w:rPr>
        <w:t xml:space="preserve">, as UL DPCCH only needs to be transmitted until TFCI </w:t>
      </w:r>
      <w:r w:rsidR="00A03480">
        <w:rPr>
          <w:lang w:val="en-US"/>
        </w:rPr>
        <w:t xml:space="preserve">(10 slots) </w:t>
      </w:r>
      <w:r w:rsidR="008E4481">
        <w:rPr>
          <w:lang w:val="en-US"/>
        </w:rPr>
        <w:t xml:space="preserve">and </w:t>
      </w:r>
      <w:proofErr w:type="spellStart"/>
      <w:r w:rsidR="008E4481">
        <w:rPr>
          <w:lang w:val="en-US"/>
        </w:rPr>
        <w:t>Ack</w:t>
      </w:r>
      <w:proofErr w:type="spellEnd"/>
      <w:r w:rsidR="008E4481">
        <w:rPr>
          <w:lang w:val="en-US"/>
        </w:rPr>
        <w:t xml:space="preserve"> have been sent</w:t>
      </w:r>
      <w:r w:rsidR="009822D1">
        <w:rPr>
          <w:lang w:val="en-US"/>
        </w:rPr>
        <w:t>.</w:t>
      </w:r>
      <w:r w:rsidR="00BA2739">
        <w:rPr>
          <w:lang w:val="en-US"/>
        </w:rPr>
        <w:t xml:space="preserve"> This behavior can be also applied in compressed mode</w:t>
      </w:r>
      <w:r w:rsidR="00544BE3">
        <w:rPr>
          <w:lang w:val="en-US"/>
        </w:rPr>
        <w:t>.</w:t>
      </w:r>
    </w:p>
    <w:p w14:paraId="6ABB6D35" w14:textId="26BE1220" w:rsidR="0051360C" w:rsidRDefault="0051360C" w:rsidP="00D041E0">
      <w:pPr>
        <w:rPr>
          <w:lang w:val="en-US"/>
        </w:rPr>
      </w:pPr>
      <w:r>
        <w:rPr>
          <w:lang w:val="en-US"/>
        </w:rPr>
        <w:t>We summarize the discussion above into the following proposal</w:t>
      </w:r>
      <w:r w:rsidR="005371CD">
        <w:rPr>
          <w:lang w:val="en-US"/>
        </w:rPr>
        <w:t>s</w:t>
      </w:r>
      <w:r>
        <w:rPr>
          <w:lang w:val="en-US"/>
        </w:rPr>
        <w:t>:</w:t>
      </w:r>
    </w:p>
    <w:p w14:paraId="6ABB6D36" w14:textId="1B8448AD" w:rsidR="003463A8" w:rsidRDefault="00E1093E" w:rsidP="00D041E0">
      <w:pPr>
        <w:rPr>
          <w:b/>
          <w:lang w:val="en-US"/>
        </w:rPr>
      </w:pPr>
      <w:r w:rsidRPr="001B20DC">
        <w:rPr>
          <w:b/>
          <w:lang w:val="en-US"/>
        </w:rPr>
        <w:t>Proposal</w:t>
      </w:r>
      <w:r>
        <w:rPr>
          <w:b/>
          <w:lang w:val="en-US"/>
        </w:rPr>
        <w:t xml:space="preserve"> 5</w:t>
      </w:r>
      <w:r w:rsidRPr="001B20DC">
        <w:rPr>
          <w:b/>
          <w:lang w:val="en-US"/>
        </w:rPr>
        <w:t xml:space="preserve">: </w:t>
      </w:r>
      <w:r w:rsidR="002E797B">
        <w:rPr>
          <w:b/>
          <w:lang w:val="en-US"/>
        </w:rPr>
        <w:t xml:space="preserve">UL </w:t>
      </w:r>
      <w:r w:rsidR="004E3132">
        <w:rPr>
          <w:b/>
          <w:lang w:val="en-US"/>
        </w:rPr>
        <w:t>dynamic 10ms transmission</w:t>
      </w:r>
      <w:r w:rsidR="00C61A17">
        <w:rPr>
          <w:b/>
          <w:lang w:val="en-US"/>
        </w:rPr>
        <w:t xml:space="preserve"> </w:t>
      </w:r>
      <w:r w:rsidR="00AC18E7">
        <w:rPr>
          <w:b/>
          <w:lang w:val="en-US"/>
        </w:rPr>
        <w:t xml:space="preserve">shall be disallowed </w:t>
      </w:r>
      <w:r w:rsidR="0021504F">
        <w:rPr>
          <w:b/>
          <w:lang w:val="en-US"/>
        </w:rPr>
        <w:t>during compressed frame transmissions. UL DPCCH slot format does not change in compressed mode frames. TFCI is transmitted in the first 10 slots that do not fall in the compressed-mode transmission gap. Other aspects of compressed mode operation are similar to R99 compressed mode.</w:t>
      </w:r>
      <w:r w:rsidR="00366DC8">
        <w:rPr>
          <w:b/>
          <w:lang w:val="en-US"/>
        </w:rPr>
        <w:t xml:space="preserve"> No change is made to the currently allowed choices of compressed-mode parameters such as transmission gap length etc.</w:t>
      </w:r>
    </w:p>
    <w:p w14:paraId="42C21030" w14:textId="04D90002" w:rsidR="000573BE" w:rsidRDefault="001C39B9" w:rsidP="005D706F">
      <w:pPr>
        <w:rPr>
          <w:b/>
          <w:lang w:val="en-US"/>
        </w:rPr>
      </w:pPr>
      <w:r w:rsidRPr="001B20DC">
        <w:rPr>
          <w:b/>
          <w:lang w:val="en-US"/>
        </w:rPr>
        <w:t>Proposal</w:t>
      </w:r>
      <w:r>
        <w:rPr>
          <w:b/>
          <w:lang w:val="en-US"/>
        </w:rPr>
        <w:t xml:space="preserve"> 6</w:t>
      </w:r>
      <w:r w:rsidRPr="001B20DC">
        <w:rPr>
          <w:b/>
          <w:lang w:val="en-US"/>
        </w:rPr>
        <w:t xml:space="preserve">: </w:t>
      </w:r>
      <w:r w:rsidR="000573BE">
        <w:rPr>
          <w:b/>
          <w:lang w:val="en-US"/>
        </w:rPr>
        <w:t>T</w:t>
      </w:r>
      <w:r w:rsidR="005D706F">
        <w:rPr>
          <w:b/>
          <w:lang w:val="en-US"/>
        </w:rPr>
        <w:t>o ensure successful delivery of TFCI information, t</w:t>
      </w:r>
      <w:r w:rsidR="000573BE">
        <w:rPr>
          <w:b/>
          <w:lang w:val="en-US"/>
        </w:rPr>
        <w:t xml:space="preserve">he first 10 slots of UL DPCCH that do not fall in the compressed-mode transmission gap are always transmitted, </w:t>
      </w:r>
      <w:r w:rsidR="005D706F">
        <w:rPr>
          <w:b/>
          <w:lang w:val="en-US"/>
        </w:rPr>
        <w:t>regardless of</w:t>
      </w:r>
      <w:r w:rsidR="000573BE">
        <w:rPr>
          <w:b/>
          <w:lang w:val="en-US"/>
        </w:rPr>
        <w:t xml:space="preserve"> </w:t>
      </w:r>
      <w:r w:rsidR="005D706F">
        <w:rPr>
          <w:b/>
          <w:lang w:val="en-US"/>
        </w:rPr>
        <w:t>UL DPCH gating opportunities</w:t>
      </w:r>
      <w:r w:rsidR="000573BE">
        <w:rPr>
          <w:b/>
          <w:lang w:val="en-US"/>
        </w:rPr>
        <w:t>.</w:t>
      </w:r>
    </w:p>
    <w:p w14:paraId="6ABB6D37" w14:textId="06B7A200" w:rsidR="00BF7017" w:rsidRDefault="000765E0" w:rsidP="00D041E0">
      <w:pPr>
        <w:rPr>
          <w:b/>
          <w:lang w:val="en-US"/>
        </w:rPr>
      </w:pPr>
      <w:r>
        <w:rPr>
          <w:lang w:val="en-US"/>
        </w:rPr>
        <w:t>We may not</w:t>
      </w:r>
      <w:r w:rsidR="005D706F">
        <w:rPr>
          <w:lang w:val="en-US"/>
        </w:rPr>
        <w:t>e</w:t>
      </w:r>
      <w:r>
        <w:rPr>
          <w:lang w:val="en-US"/>
        </w:rPr>
        <w:t xml:space="preserve"> here that there is another alternative approach to handle UL DPCCH during UL compressed mode: Revert to the UL D</w:t>
      </w:r>
      <w:r w:rsidR="00086326">
        <w:rPr>
          <w:lang w:val="en-US"/>
        </w:rPr>
        <w:t xml:space="preserve">PCCH that is used for R99. Similar to the DL alternative noted at the end of Section 2.3, the motivation would be potential simplicity, but the value of this simplification is somewhat questionable when compared against the drawback that it does not support </w:t>
      </w:r>
      <w:r w:rsidR="00070FBC">
        <w:rPr>
          <w:lang w:val="en-US"/>
        </w:rPr>
        <w:t>DL FET.</w:t>
      </w:r>
      <w:r w:rsidR="00DC1C73">
        <w:rPr>
          <w:lang w:val="en-US"/>
        </w:rPr>
        <w:t xml:space="preserve"> Thus </w:t>
      </w:r>
      <w:r w:rsidR="00330430">
        <w:rPr>
          <w:lang w:val="en-US"/>
        </w:rPr>
        <w:t>we do not prefer this solution.</w:t>
      </w:r>
    </w:p>
    <w:p w14:paraId="6ABB6D38" w14:textId="77777777" w:rsidR="00330430" w:rsidRPr="00330430" w:rsidRDefault="00330430" w:rsidP="00D041E0">
      <w:pPr>
        <w:rPr>
          <w:b/>
          <w:lang w:val="en-US"/>
        </w:rPr>
      </w:pPr>
    </w:p>
    <w:p w14:paraId="6ABB6D39" w14:textId="77777777" w:rsidR="00B7216B" w:rsidRDefault="00F0436A" w:rsidP="00B7216B">
      <w:pPr>
        <w:pStyle w:val="Heading1"/>
      </w:pPr>
      <w:bookmarkStart w:id="10" w:name="OLE_LINK79"/>
      <w:r>
        <w:t>4</w:t>
      </w:r>
      <w:r w:rsidR="00B7216B">
        <w:tab/>
        <w:t>Conclusions</w:t>
      </w:r>
    </w:p>
    <w:bookmarkEnd w:id="10"/>
    <w:p w14:paraId="6ABB6D3A" w14:textId="77777777" w:rsidR="00B7216B" w:rsidRDefault="00DB6510" w:rsidP="00F62BEE">
      <w:pPr>
        <w:jc w:val="both"/>
      </w:pPr>
      <w:r>
        <w:t xml:space="preserve">We have </w:t>
      </w:r>
      <w:r w:rsidR="00840322">
        <w:t>pre</w:t>
      </w:r>
      <w:r w:rsidR="00825C64">
        <w:t>sented considerations and alternative designs for compressed-mode operation of the various DCH-Enhancements sub-features</w:t>
      </w:r>
      <w:r w:rsidR="00840322">
        <w:t xml:space="preserve">, </w:t>
      </w:r>
      <w:r w:rsidR="00825C64">
        <w:t>and proposed a simple design captured in the following proposals:</w:t>
      </w:r>
    </w:p>
    <w:p w14:paraId="1C04E368" w14:textId="2636E083" w:rsidR="000113A3" w:rsidRDefault="003A4FF3" w:rsidP="004B7B61">
      <w:pPr>
        <w:rPr>
          <w:b/>
          <w:lang w:val="en-US"/>
        </w:rPr>
      </w:pPr>
      <w:r w:rsidRPr="001B20DC">
        <w:rPr>
          <w:b/>
          <w:lang w:val="en-US"/>
        </w:rPr>
        <w:t xml:space="preserve">Proposal 1: </w:t>
      </w:r>
      <w:r w:rsidR="0088352C" w:rsidRPr="001B20DC">
        <w:rPr>
          <w:b/>
          <w:lang w:val="en-US"/>
        </w:rPr>
        <w:t xml:space="preserve">Pseudo-flexible RM in compressed </w:t>
      </w:r>
      <w:r w:rsidR="0088352C">
        <w:rPr>
          <w:b/>
          <w:lang w:val="en-US"/>
        </w:rPr>
        <w:t>mode</w:t>
      </w:r>
      <w:r w:rsidR="0088352C" w:rsidRPr="001B20DC">
        <w:rPr>
          <w:b/>
          <w:lang w:val="en-US"/>
        </w:rPr>
        <w:t xml:space="preserve"> behaves </w:t>
      </w:r>
      <w:r w:rsidR="0088352C">
        <w:rPr>
          <w:b/>
          <w:lang w:val="en-US"/>
        </w:rPr>
        <w:t>the same as Pseudo flexible RM in non-compressed mode.</w:t>
      </w:r>
    </w:p>
    <w:p w14:paraId="53341C6E" w14:textId="70AD50BF" w:rsidR="000113A3" w:rsidRDefault="00D406F0" w:rsidP="004B7B61">
      <w:pPr>
        <w:rPr>
          <w:b/>
          <w:lang w:val="en-US"/>
        </w:rPr>
      </w:pPr>
      <w:r w:rsidRPr="001B20DC">
        <w:rPr>
          <w:b/>
          <w:lang w:val="en-US"/>
        </w:rPr>
        <w:t>Proposal</w:t>
      </w:r>
      <w:r>
        <w:rPr>
          <w:b/>
          <w:lang w:val="en-US"/>
        </w:rPr>
        <w:t xml:space="preserve"> 2</w:t>
      </w:r>
      <w:r w:rsidRPr="001B20DC">
        <w:rPr>
          <w:b/>
          <w:lang w:val="en-US"/>
        </w:rPr>
        <w:t xml:space="preserve">: </w:t>
      </w:r>
      <w:r w:rsidR="00ED3645">
        <w:rPr>
          <w:b/>
          <w:lang w:val="en-US"/>
        </w:rPr>
        <w:t xml:space="preserve">Transmission of </w:t>
      </w:r>
      <w:proofErr w:type="spellStart"/>
      <w:r w:rsidR="00ED3645">
        <w:rPr>
          <w:b/>
          <w:lang w:val="en-US"/>
        </w:rPr>
        <w:t>Ack</w:t>
      </w:r>
      <w:proofErr w:type="spellEnd"/>
      <w:r w:rsidR="00ED3645">
        <w:rPr>
          <w:b/>
          <w:lang w:val="en-US"/>
        </w:rPr>
        <w:t xml:space="preserve"> channel for DL FET is allowed during compressed mode.</w:t>
      </w:r>
    </w:p>
    <w:p w14:paraId="6ABB6D3D" w14:textId="31D8AB8C" w:rsidR="00D406F0" w:rsidRDefault="00D406F0" w:rsidP="004B7B61">
      <w:pPr>
        <w:rPr>
          <w:lang w:val="en-US"/>
        </w:rPr>
      </w:pPr>
      <w:r w:rsidRPr="001B20DC">
        <w:rPr>
          <w:b/>
          <w:lang w:val="en-US"/>
        </w:rPr>
        <w:t>Proposal</w:t>
      </w:r>
      <w:r>
        <w:rPr>
          <w:b/>
          <w:lang w:val="en-US"/>
        </w:rPr>
        <w:t xml:space="preserve"> 3</w:t>
      </w:r>
      <w:r w:rsidRPr="001B20DC">
        <w:rPr>
          <w:b/>
          <w:lang w:val="en-US"/>
        </w:rPr>
        <w:t xml:space="preserve">: </w:t>
      </w:r>
      <w:r w:rsidR="00C42CC0">
        <w:rPr>
          <w:b/>
          <w:lang w:val="en-US"/>
        </w:rPr>
        <w:t>For</w:t>
      </w:r>
      <w:r>
        <w:rPr>
          <w:b/>
          <w:lang w:val="en-US"/>
        </w:rPr>
        <w:t xml:space="preserve"> the new pilot-free slot formats</w:t>
      </w:r>
      <w:r w:rsidR="00C42CC0">
        <w:rPr>
          <w:b/>
          <w:lang w:val="en-US"/>
        </w:rPr>
        <w:t xml:space="preserve">, their corresponding compressed-mode ‘A’ and ‘B’ slot-formats are also pilot-free, as defined in </w:t>
      </w:r>
      <w:r w:rsidR="000113A3">
        <w:rPr>
          <w:b/>
          <w:lang w:val="en-US"/>
        </w:rPr>
        <w:t>Table</w:t>
      </w:r>
      <w:r w:rsidR="00C42CC0">
        <w:rPr>
          <w:b/>
          <w:lang w:val="en-US"/>
        </w:rPr>
        <w:t xml:space="preserve"> 1.</w:t>
      </w:r>
    </w:p>
    <w:p w14:paraId="6ABB6D3E" w14:textId="59B48208" w:rsidR="00D406F0" w:rsidRDefault="00D406F0" w:rsidP="004B7B61">
      <w:pPr>
        <w:rPr>
          <w:lang w:val="en-US"/>
        </w:rPr>
      </w:pPr>
      <w:r w:rsidRPr="001B20DC">
        <w:rPr>
          <w:b/>
          <w:lang w:val="en-US"/>
        </w:rPr>
        <w:t>Proposal</w:t>
      </w:r>
      <w:r>
        <w:rPr>
          <w:b/>
          <w:lang w:val="en-US"/>
        </w:rPr>
        <w:t xml:space="preserve"> 4</w:t>
      </w:r>
      <w:r w:rsidRPr="001B20DC">
        <w:rPr>
          <w:b/>
          <w:lang w:val="en-US"/>
        </w:rPr>
        <w:t xml:space="preserve">: </w:t>
      </w:r>
      <w:r w:rsidR="00E801E4">
        <w:rPr>
          <w:b/>
          <w:lang w:val="en-US"/>
        </w:rPr>
        <w:t xml:space="preserve">In compressed mode, the new pilot-free slot-formats always use a modified form of frame-structure ‘A’. As shown in Figure 1, the modification consists of replacing the pilot transmitted in the last slot of the compression gap by </w:t>
      </w:r>
      <w:proofErr w:type="spellStart"/>
      <w:r w:rsidR="00E801E4">
        <w:rPr>
          <w:b/>
          <w:lang w:val="en-US"/>
        </w:rPr>
        <w:t>aTPC</w:t>
      </w:r>
      <w:proofErr w:type="spellEnd"/>
      <w:r w:rsidR="00E801E4">
        <w:rPr>
          <w:b/>
          <w:lang w:val="en-US"/>
        </w:rPr>
        <w:t xml:space="preserve"> command. This TPC command is set to a fixed value of 0 and not used by the UE for the purpose of UL power control.</w:t>
      </w:r>
    </w:p>
    <w:p w14:paraId="6A998B92" w14:textId="7D8364E5" w:rsidR="00E24D75" w:rsidRDefault="00C3402F" w:rsidP="004B7B61">
      <w:pPr>
        <w:rPr>
          <w:b/>
          <w:lang w:val="en-US"/>
        </w:rPr>
      </w:pPr>
      <w:r w:rsidRPr="001B20DC">
        <w:rPr>
          <w:b/>
          <w:lang w:val="en-US"/>
        </w:rPr>
        <w:t>Proposal</w:t>
      </w:r>
      <w:r w:rsidR="004B7B61">
        <w:rPr>
          <w:b/>
          <w:lang w:val="en-US"/>
        </w:rPr>
        <w:t xml:space="preserve"> </w:t>
      </w:r>
      <w:r>
        <w:rPr>
          <w:b/>
          <w:lang w:val="en-US"/>
        </w:rPr>
        <w:t>5</w:t>
      </w:r>
      <w:r w:rsidRPr="001B20DC">
        <w:rPr>
          <w:b/>
          <w:lang w:val="en-US"/>
        </w:rPr>
        <w:t xml:space="preserve">: </w:t>
      </w:r>
      <w:r>
        <w:rPr>
          <w:b/>
          <w:lang w:val="en-US"/>
        </w:rPr>
        <w:t xml:space="preserve">UL dynamic </w:t>
      </w:r>
      <w:r w:rsidR="00467C3E">
        <w:rPr>
          <w:b/>
          <w:lang w:val="en-US"/>
        </w:rPr>
        <w:t>10ms transmission</w:t>
      </w:r>
      <w:r w:rsidR="000113A3">
        <w:rPr>
          <w:b/>
          <w:lang w:val="en-US"/>
        </w:rPr>
        <w:t xml:space="preserve"> selection</w:t>
      </w:r>
      <w:r w:rsidR="00F8521F">
        <w:rPr>
          <w:b/>
          <w:lang w:val="en-US"/>
        </w:rPr>
        <w:t xml:space="preserve"> </w:t>
      </w:r>
      <w:r>
        <w:rPr>
          <w:b/>
          <w:lang w:val="en-US"/>
        </w:rPr>
        <w:t xml:space="preserve">shall </w:t>
      </w:r>
      <w:r w:rsidR="00F8521F">
        <w:rPr>
          <w:b/>
          <w:lang w:val="en-US"/>
        </w:rPr>
        <w:t>be disallowed</w:t>
      </w:r>
      <w:r>
        <w:rPr>
          <w:b/>
          <w:lang w:val="en-US"/>
        </w:rPr>
        <w:t xml:space="preserve"> </w:t>
      </w:r>
      <w:r w:rsidR="00E24D75">
        <w:rPr>
          <w:b/>
          <w:lang w:val="en-US"/>
        </w:rPr>
        <w:t>during compressed frame transmissions</w:t>
      </w:r>
      <w:r>
        <w:rPr>
          <w:b/>
          <w:lang w:val="en-US"/>
        </w:rPr>
        <w:t xml:space="preserve">. </w:t>
      </w:r>
      <w:r w:rsidR="00E24D75">
        <w:rPr>
          <w:b/>
          <w:lang w:val="en-US"/>
        </w:rPr>
        <w:t>UL DPCCH slot format does not change in compressed mode frames. TFCI is tran</w:t>
      </w:r>
      <w:r w:rsidR="00C137E9">
        <w:rPr>
          <w:b/>
          <w:lang w:val="en-US"/>
        </w:rPr>
        <w:t xml:space="preserve">smitted in the </w:t>
      </w:r>
      <w:r w:rsidR="00E24D75">
        <w:rPr>
          <w:b/>
          <w:lang w:val="en-US"/>
        </w:rPr>
        <w:t xml:space="preserve">first 10 slots </w:t>
      </w:r>
      <w:r w:rsidR="009C1446">
        <w:rPr>
          <w:b/>
          <w:lang w:val="en-US"/>
        </w:rPr>
        <w:t>that do not fall in the compressed-mode transmission gap</w:t>
      </w:r>
      <w:r w:rsidR="00E24D75">
        <w:rPr>
          <w:b/>
          <w:lang w:val="en-US"/>
        </w:rPr>
        <w:t>. O</w:t>
      </w:r>
      <w:r w:rsidR="00C137E9">
        <w:rPr>
          <w:b/>
          <w:lang w:val="en-US"/>
        </w:rPr>
        <w:t xml:space="preserve">ther aspects of compressed mode </w:t>
      </w:r>
      <w:r w:rsidR="00E24D75">
        <w:rPr>
          <w:b/>
          <w:lang w:val="en-US"/>
        </w:rPr>
        <w:lastRenderedPageBreak/>
        <w:t>operation are similar to R99 compressed mode.</w:t>
      </w:r>
      <w:r w:rsidR="00F8521F">
        <w:rPr>
          <w:b/>
          <w:lang w:val="en-US"/>
        </w:rPr>
        <w:t xml:space="preserve"> No change is made to the currently allowed choices of compressed-mode parameters such as transmission gap length etc.</w:t>
      </w:r>
    </w:p>
    <w:p w14:paraId="75A9A377" w14:textId="0525A109" w:rsidR="00E24D75" w:rsidRDefault="00AD4BCF" w:rsidP="004B7B61">
      <w:pPr>
        <w:rPr>
          <w:b/>
          <w:lang w:val="en-US"/>
        </w:rPr>
      </w:pPr>
      <w:r w:rsidRPr="001B20DC">
        <w:rPr>
          <w:b/>
          <w:lang w:val="en-US"/>
        </w:rPr>
        <w:t>Proposal</w:t>
      </w:r>
      <w:r>
        <w:rPr>
          <w:b/>
          <w:lang w:val="en-US"/>
        </w:rPr>
        <w:t xml:space="preserve"> 6</w:t>
      </w:r>
      <w:r w:rsidRPr="001B20DC">
        <w:rPr>
          <w:b/>
          <w:lang w:val="en-US"/>
        </w:rPr>
        <w:t xml:space="preserve">: </w:t>
      </w:r>
      <w:r w:rsidR="005D706F">
        <w:rPr>
          <w:b/>
          <w:lang w:val="en-US"/>
        </w:rPr>
        <w:t xml:space="preserve">To ensure successful delivery of TFCI information, the first 10 slots of UL DPCCH that do not fall in the compressed-mode transmission gap are always transmitted, regardless of UL DPCH gating opportunities. </w:t>
      </w:r>
    </w:p>
    <w:p w14:paraId="17AF1DB7" w14:textId="77777777" w:rsidR="0064489A" w:rsidRPr="00406D99" w:rsidRDefault="0064489A" w:rsidP="00406D99">
      <w:pPr>
        <w:rPr>
          <w:b/>
          <w:lang w:val="en-US"/>
        </w:rPr>
      </w:pPr>
    </w:p>
    <w:p w14:paraId="6ABB6D40" w14:textId="77777777" w:rsidR="00B7216B" w:rsidRPr="00B16982" w:rsidRDefault="00B7216B" w:rsidP="00B7216B">
      <w:pPr>
        <w:pStyle w:val="Heading1"/>
        <w:rPr>
          <w:kern w:val="2"/>
          <w:lang w:val="en-US" w:eastAsia="zh-CN"/>
        </w:rPr>
      </w:pPr>
      <w:r>
        <w:rPr>
          <w:kern w:val="2"/>
          <w:lang w:val="en-US" w:eastAsia="ko-KR"/>
        </w:rPr>
        <w:t>4</w:t>
      </w:r>
      <w:r>
        <w:rPr>
          <w:kern w:val="2"/>
          <w:lang w:val="en-US" w:eastAsia="zh-CN"/>
        </w:rPr>
        <w:tab/>
      </w:r>
      <w:r w:rsidRPr="00B16982">
        <w:rPr>
          <w:kern w:val="2"/>
          <w:lang w:val="en-US" w:eastAsia="zh-CN"/>
        </w:rPr>
        <w:t>References</w:t>
      </w:r>
    </w:p>
    <w:bookmarkEnd w:id="6"/>
    <w:p w14:paraId="6ABB6D41" w14:textId="067F14F4" w:rsidR="00B746D0" w:rsidRPr="00942C2C" w:rsidRDefault="004B7B61" w:rsidP="004B7B61">
      <w:pPr>
        <w:pStyle w:val="Reference"/>
        <w:numPr>
          <w:ilvl w:val="0"/>
          <w:numId w:val="3"/>
        </w:numPr>
        <w:overflowPunct/>
        <w:autoSpaceDE/>
        <w:autoSpaceDN/>
        <w:adjustRightInd/>
        <w:spacing w:before="120" w:after="0" w:line="280" w:lineRule="atLeast"/>
        <w:textAlignment w:val="auto"/>
        <w:rPr>
          <w:sz w:val="20"/>
        </w:rPr>
      </w:pPr>
      <w:r w:rsidRPr="004B7B61">
        <w:rPr>
          <w:bCs/>
          <w:sz w:val="20"/>
        </w:rPr>
        <w:t>R1-141705</w:t>
      </w:r>
      <w:r w:rsidR="00575AB6">
        <w:rPr>
          <w:bCs/>
          <w:sz w:val="20"/>
        </w:rPr>
        <w:t>, “</w:t>
      </w:r>
      <w:r w:rsidR="009A50AE">
        <w:rPr>
          <w:bCs/>
          <w:sz w:val="20"/>
        </w:rPr>
        <w:t>Remaining Aspects of DCH Enhancements</w:t>
      </w:r>
      <w:r w:rsidR="00575AB6">
        <w:rPr>
          <w:bCs/>
          <w:sz w:val="20"/>
        </w:rPr>
        <w:t xml:space="preserve">”, </w:t>
      </w:r>
      <w:r w:rsidR="00BC3A6B">
        <w:rPr>
          <w:bCs/>
          <w:sz w:val="20"/>
        </w:rPr>
        <w:t>RAN1#76bis</w:t>
      </w:r>
      <w:r w:rsidR="00455777">
        <w:rPr>
          <w:bCs/>
          <w:sz w:val="20"/>
        </w:rPr>
        <w:t xml:space="preserve">, </w:t>
      </w:r>
      <w:r w:rsidR="00575AB6">
        <w:rPr>
          <w:bCs/>
          <w:sz w:val="20"/>
        </w:rPr>
        <w:t>Qualcomm Incorporated</w:t>
      </w:r>
    </w:p>
    <w:p w14:paraId="6ABB6D42" w14:textId="77777777" w:rsidR="00942C2C" w:rsidRPr="001C3A6B" w:rsidRDefault="00942C2C" w:rsidP="009A50AE">
      <w:pPr>
        <w:pStyle w:val="Reference"/>
        <w:numPr>
          <w:ilvl w:val="0"/>
          <w:numId w:val="3"/>
        </w:numPr>
        <w:overflowPunct/>
        <w:autoSpaceDE/>
        <w:autoSpaceDN/>
        <w:adjustRightInd/>
        <w:spacing w:before="120" w:after="0" w:line="280" w:lineRule="atLeast"/>
        <w:textAlignment w:val="auto"/>
        <w:rPr>
          <w:sz w:val="20"/>
        </w:rPr>
      </w:pPr>
      <w:r>
        <w:rPr>
          <w:bCs/>
          <w:sz w:val="20"/>
        </w:rPr>
        <w:t>R1-140253, “</w:t>
      </w:r>
      <w:r w:rsidRPr="00942C2C">
        <w:rPr>
          <w:bCs/>
          <w:sz w:val="20"/>
          <w:lang w:val="en-US"/>
        </w:rPr>
        <w:t>Uplink compressed mode considerations</w:t>
      </w:r>
      <w:r>
        <w:rPr>
          <w:bCs/>
          <w:sz w:val="20"/>
        </w:rPr>
        <w:t>”</w:t>
      </w:r>
      <w:r w:rsidR="00AC2002">
        <w:rPr>
          <w:bCs/>
          <w:sz w:val="20"/>
        </w:rPr>
        <w:t xml:space="preserve">, </w:t>
      </w:r>
      <w:r w:rsidR="00B7502E">
        <w:rPr>
          <w:bCs/>
          <w:sz w:val="20"/>
        </w:rPr>
        <w:t xml:space="preserve">RAN1#76, </w:t>
      </w:r>
      <w:proofErr w:type="spellStart"/>
      <w:r w:rsidR="00B7502E">
        <w:rPr>
          <w:bCs/>
          <w:sz w:val="20"/>
        </w:rPr>
        <w:t>MediaTek</w:t>
      </w:r>
      <w:proofErr w:type="spellEnd"/>
      <w:r w:rsidR="00B7502E">
        <w:rPr>
          <w:bCs/>
          <w:sz w:val="20"/>
        </w:rPr>
        <w:t xml:space="preserve"> Inc</w:t>
      </w:r>
    </w:p>
    <w:p w14:paraId="6ABB6D43" w14:textId="0631BFC9" w:rsidR="00755E21" w:rsidRPr="00BC3A6B" w:rsidRDefault="004B7B61" w:rsidP="004B7B61">
      <w:pPr>
        <w:pStyle w:val="Reference"/>
        <w:numPr>
          <w:ilvl w:val="0"/>
          <w:numId w:val="3"/>
        </w:numPr>
        <w:overflowPunct/>
        <w:autoSpaceDE/>
        <w:autoSpaceDN/>
        <w:adjustRightInd/>
        <w:spacing w:before="120" w:after="0" w:line="280" w:lineRule="atLeast"/>
        <w:textAlignment w:val="auto"/>
        <w:rPr>
          <w:sz w:val="20"/>
        </w:rPr>
      </w:pPr>
      <w:r w:rsidRPr="004B7B61">
        <w:rPr>
          <w:bCs/>
          <w:sz w:val="20"/>
        </w:rPr>
        <w:t>R1-141701</w:t>
      </w:r>
      <w:r w:rsidR="001C3A6B">
        <w:rPr>
          <w:bCs/>
          <w:sz w:val="20"/>
        </w:rPr>
        <w:t>, “</w:t>
      </w:r>
      <w:r w:rsidRPr="004B7B61">
        <w:rPr>
          <w:bCs/>
          <w:sz w:val="20"/>
        </w:rPr>
        <w:t>Design of UL DPCCH ACK channel for DL FET</w:t>
      </w:r>
      <w:r w:rsidR="00BC3A6B">
        <w:rPr>
          <w:bCs/>
          <w:sz w:val="20"/>
        </w:rPr>
        <w:t>”, RAN1#76bis</w:t>
      </w:r>
      <w:r w:rsidR="001C3A6B">
        <w:rPr>
          <w:bCs/>
          <w:sz w:val="20"/>
        </w:rPr>
        <w:t xml:space="preserve">, </w:t>
      </w:r>
      <w:r w:rsidR="00755E21">
        <w:rPr>
          <w:bCs/>
          <w:sz w:val="20"/>
        </w:rPr>
        <w:t>Qualcomm Incorporated</w:t>
      </w:r>
    </w:p>
    <w:p w14:paraId="493A6FB4" w14:textId="3E90BEC0" w:rsidR="00BC3A6B" w:rsidRPr="00755E21" w:rsidRDefault="004B7B61" w:rsidP="004B7B61">
      <w:pPr>
        <w:pStyle w:val="Reference"/>
        <w:numPr>
          <w:ilvl w:val="0"/>
          <w:numId w:val="3"/>
        </w:numPr>
        <w:overflowPunct/>
        <w:autoSpaceDE/>
        <w:autoSpaceDN/>
        <w:adjustRightInd/>
        <w:spacing w:before="120" w:after="0" w:line="280" w:lineRule="atLeast"/>
        <w:textAlignment w:val="auto"/>
        <w:rPr>
          <w:sz w:val="20"/>
        </w:rPr>
      </w:pPr>
      <w:r w:rsidRPr="004B7B61">
        <w:rPr>
          <w:sz w:val="20"/>
        </w:rPr>
        <w:t>R1-141700</w:t>
      </w:r>
      <w:r w:rsidR="00BC3A6B">
        <w:rPr>
          <w:sz w:val="20"/>
        </w:rPr>
        <w:t>, “</w:t>
      </w:r>
      <w:r w:rsidR="008E75E3">
        <w:rPr>
          <w:sz w:val="20"/>
        </w:rPr>
        <w:t>Mechanisms for UL 10ms/20ms switching</w:t>
      </w:r>
      <w:r w:rsidR="00BC3A6B">
        <w:rPr>
          <w:sz w:val="20"/>
        </w:rPr>
        <w:t>”, RAN1#76bis, Qualcomm Incorporated</w:t>
      </w:r>
    </w:p>
    <w:sectPr w:rsidR="00BC3A6B" w:rsidRPr="00755E21">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B6D4B" w14:textId="77777777" w:rsidR="00FE42BC" w:rsidRDefault="00FE42BC">
      <w:pPr>
        <w:spacing w:after="0"/>
      </w:pPr>
      <w:r>
        <w:separator/>
      </w:r>
    </w:p>
  </w:endnote>
  <w:endnote w:type="continuationSeparator" w:id="0">
    <w:p w14:paraId="6ABB6D4C" w14:textId="77777777" w:rsidR="00FE42BC" w:rsidRDefault="00FE42BC">
      <w:pPr>
        <w:spacing w:after="0"/>
      </w:pPr>
      <w:r>
        <w:continuationSeparator/>
      </w:r>
    </w:p>
  </w:endnote>
  <w:endnote w:type="continuationNotice" w:id="1">
    <w:p w14:paraId="6ABB6D4D" w14:textId="77777777" w:rsidR="00FE42BC" w:rsidRDefault="00FE4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5 (Prop)">
    <w:altName w:val="Arial Unicode MS"/>
    <w:panose1 w:val="00000000000000000000"/>
    <w:charset w:val="80"/>
    <w:family w:val="modern"/>
    <w:notTrueType/>
    <w:pitch w:val="variable"/>
    <w:sig w:usb0="00000000" w:usb1="08070000" w:usb2="00000010" w:usb3="00000000" w:csb0="00020000" w:csb1="00000000"/>
  </w:font>
  <w:font w:name="平成角ゴシックW5 (Prop)">
    <w:altName w:val="Arial Unicode MS"/>
    <w:panose1 w:val="00000000000000000000"/>
    <w:charset w:val="80"/>
    <w:family w:val="modern"/>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B6D50" w14:textId="77777777" w:rsidR="00824EC1" w:rsidRDefault="00824E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B6D48" w14:textId="77777777" w:rsidR="00FE42BC" w:rsidRDefault="00FE42BC">
      <w:pPr>
        <w:spacing w:after="0"/>
      </w:pPr>
      <w:r>
        <w:separator/>
      </w:r>
    </w:p>
  </w:footnote>
  <w:footnote w:type="continuationSeparator" w:id="0">
    <w:p w14:paraId="6ABB6D49" w14:textId="77777777" w:rsidR="00FE42BC" w:rsidRDefault="00FE42BC">
      <w:pPr>
        <w:spacing w:after="0"/>
      </w:pPr>
      <w:r>
        <w:continuationSeparator/>
      </w:r>
    </w:p>
  </w:footnote>
  <w:footnote w:type="continuationNotice" w:id="1">
    <w:p w14:paraId="6ABB6D4A" w14:textId="77777777" w:rsidR="00FE42BC" w:rsidRDefault="00FE42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B6D4E"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B6D4F" w14:textId="77777777" w:rsidR="00824EC1" w:rsidRDefault="00824E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E2E37A7"/>
    <w:multiLevelType w:val="hybridMultilevel"/>
    <w:tmpl w:val="5C6652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357DF"/>
    <w:multiLevelType w:val="hybridMultilevel"/>
    <w:tmpl w:val="D2C44EF0"/>
    <w:lvl w:ilvl="0" w:tplc="198E9B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7">
    <w:nsid w:val="1BB649ED"/>
    <w:multiLevelType w:val="hybridMultilevel"/>
    <w:tmpl w:val="A9769138"/>
    <w:lvl w:ilvl="0" w:tplc="A210C266">
      <w:start w:val="1"/>
      <w:numFmt w:val="bullet"/>
      <w:lvlText w:val=""/>
      <w:lvlJc w:val="left"/>
      <w:pPr>
        <w:tabs>
          <w:tab w:val="num" w:pos="720"/>
        </w:tabs>
        <w:ind w:left="720" w:hanging="360"/>
      </w:pPr>
      <w:rPr>
        <w:rFonts w:ascii="Wingdings" w:hAnsi="Wingdings" w:hint="default"/>
      </w:rPr>
    </w:lvl>
    <w:lvl w:ilvl="1" w:tplc="5506612A">
      <w:start w:val="1"/>
      <w:numFmt w:val="bullet"/>
      <w:lvlText w:val=""/>
      <w:lvlJc w:val="left"/>
      <w:pPr>
        <w:tabs>
          <w:tab w:val="num" w:pos="1440"/>
        </w:tabs>
        <w:ind w:left="1440" w:hanging="360"/>
      </w:pPr>
      <w:rPr>
        <w:rFonts w:ascii="Wingdings" w:hAnsi="Wingdings" w:hint="default"/>
      </w:rPr>
    </w:lvl>
    <w:lvl w:ilvl="2" w:tplc="1F2C3DF4" w:tentative="1">
      <w:start w:val="1"/>
      <w:numFmt w:val="bullet"/>
      <w:lvlText w:val=""/>
      <w:lvlJc w:val="left"/>
      <w:pPr>
        <w:tabs>
          <w:tab w:val="num" w:pos="2160"/>
        </w:tabs>
        <w:ind w:left="2160" w:hanging="360"/>
      </w:pPr>
      <w:rPr>
        <w:rFonts w:ascii="Wingdings" w:hAnsi="Wingdings" w:hint="default"/>
      </w:rPr>
    </w:lvl>
    <w:lvl w:ilvl="3" w:tplc="2506C896" w:tentative="1">
      <w:start w:val="1"/>
      <w:numFmt w:val="bullet"/>
      <w:lvlText w:val=""/>
      <w:lvlJc w:val="left"/>
      <w:pPr>
        <w:tabs>
          <w:tab w:val="num" w:pos="2880"/>
        </w:tabs>
        <w:ind w:left="2880" w:hanging="360"/>
      </w:pPr>
      <w:rPr>
        <w:rFonts w:ascii="Wingdings" w:hAnsi="Wingdings" w:hint="default"/>
      </w:rPr>
    </w:lvl>
    <w:lvl w:ilvl="4" w:tplc="C15A5430" w:tentative="1">
      <w:start w:val="1"/>
      <w:numFmt w:val="bullet"/>
      <w:lvlText w:val=""/>
      <w:lvlJc w:val="left"/>
      <w:pPr>
        <w:tabs>
          <w:tab w:val="num" w:pos="3600"/>
        </w:tabs>
        <w:ind w:left="3600" w:hanging="360"/>
      </w:pPr>
      <w:rPr>
        <w:rFonts w:ascii="Wingdings" w:hAnsi="Wingdings" w:hint="default"/>
      </w:rPr>
    </w:lvl>
    <w:lvl w:ilvl="5" w:tplc="2FB224CA" w:tentative="1">
      <w:start w:val="1"/>
      <w:numFmt w:val="bullet"/>
      <w:lvlText w:val=""/>
      <w:lvlJc w:val="left"/>
      <w:pPr>
        <w:tabs>
          <w:tab w:val="num" w:pos="4320"/>
        </w:tabs>
        <w:ind w:left="4320" w:hanging="360"/>
      </w:pPr>
      <w:rPr>
        <w:rFonts w:ascii="Wingdings" w:hAnsi="Wingdings" w:hint="default"/>
      </w:rPr>
    </w:lvl>
    <w:lvl w:ilvl="6" w:tplc="D07245D0" w:tentative="1">
      <w:start w:val="1"/>
      <w:numFmt w:val="bullet"/>
      <w:lvlText w:val=""/>
      <w:lvlJc w:val="left"/>
      <w:pPr>
        <w:tabs>
          <w:tab w:val="num" w:pos="5040"/>
        </w:tabs>
        <w:ind w:left="5040" w:hanging="360"/>
      </w:pPr>
      <w:rPr>
        <w:rFonts w:ascii="Wingdings" w:hAnsi="Wingdings" w:hint="default"/>
      </w:rPr>
    </w:lvl>
    <w:lvl w:ilvl="7" w:tplc="CE60DAF2" w:tentative="1">
      <w:start w:val="1"/>
      <w:numFmt w:val="bullet"/>
      <w:lvlText w:val=""/>
      <w:lvlJc w:val="left"/>
      <w:pPr>
        <w:tabs>
          <w:tab w:val="num" w:pos="5760"/>
        </w:tabs>
        <w:ind w:left="5760" w:hanging="360"/>
      </w:pPr>
      <w:rPr>
        <w:rFonts w:ascii="Wingdings" w:hAnsi="Wingdings" w:hint="default"/>
      </w:rPr>
    </w:lvl>
    <w:lvl w:ilvl="8" w:tplc="0066C8BE" w:tentative="1">
      <w:start w:val="1"/>
      <w:numFmt w:val="bullet"/>
      <w:lvlText w:val=""/>
      <w:lvlJc w:val="left"/>
      <w:pPr>
        <w:tabs>
          <w:tab w:val="num" w:pos="6480"/>
        </w:tabs>
        <w:ind w:left="6480" w:hanging="360"/>
      </w:pPr>
      <w:rPr>
        <w:rFonts w:ascii="Wingdings" w:hAnsi="Wingdings" w:hint="default"/>
      </w:rPr>
    </w:lvl>
  </w:abstractNum>
  <w:abstractNum w:abstractNumId="8">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1153E2"/>
    <w:multiLevelType w:val="hybridMultilevel"/>
    <w:tmpl w:val="AEA2F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D102063"/>
    <w:multiLevelType w:val="hybridMultilevel"/>
    <w:tmpl w:val="675A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11"/>
  </w:num>
  <w:num w:numId="3">
    <w:abstractNumId w:val="16"/>
  </w:num>
  <w:num w:numId="4">
    <w:abstractNumId w:val="12"/>
  </w:num>
  <w:num w:numId="5">
    <w:abstractNumId w:val="13"/>
  </w:num>
  <w:num w:numId="6">
    <w:abstractNumId w:val="2"/>
  </w:num>
  <w:num w:numId="7">
    <w:abstractNumId w:val="5"/>
  </w:num>
  <w:num w:numId="8">
    <w:abstractNumId w:val="8"/>
  </w:num>
  <w:num w:numId="9">
    <w:abstractNumId w:val="14"/>
  </w:num>
  <w:num w:numId="10">
    <w:abstractNumId w:val="3"/>
  </w:num>
  <w:num w:numId="11">
    <w:abstractNumId w:val="6"/>
  </w:num>
  <w:num w:numId="12">
    <w:abstractNumId w:val="0"/>
  </w:num>
  <w:num w:numId="13">
    <w:abstractNumId w:val="9"/>
  </w:num>
  <w:num w:numId="14">
    <w:abstractNumId w:val="15"/>
  </w:num>
  <w:num w:numId="15">
    <w:abstractNumId w:val="1"/>
  </w:num>
  <w:num w:numId="16">
    <w:abstractNumId w:val="7"/>
  </w:num>
  <w:num w:numId="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B0A"/>
    <w:rsid w:val="00001FE9"/>
    <w:rsid w:val="00002675"/>
    <w:rsid w:val="000026EC"/>
    <w:rsid w:val="00003908"/>
    <w:rsid w:val="00004581"/>
    <w:rsid w:val="00004CAA"/>
    <w:rsid w:val="0000556F"/>
    <w:rsid w:val="0000753A"/>
    <w:rsid w:val="000079D5"/>
    <w:rsid w:val="000113A3"/>
    <w:rsid w:val="00013A55"/>
    <w:rsid w:val="00015048"/>
    <w:rsid w:val="00020724"/>
    <w:rsid w:val="00020CCF"/>
    <w:rsid w:val="00021619"/>
    <w:rsid w:val="000218AA"/>
    <w:rsid w:val="00022931"/>
    <w:rsid w:val="00022C13"/>
    <w:rsid w:val="000236CC"/>
    <w:rsid w:val="00024739"/>
    <w:rsid w:val="00025CD6"/>
    <w:rsid w:val="00025EF3"/>
    <w:rsid w:val="00026FB0"/>
    <w:rsid w:val="00027839"/>
    <w:rsid w:val="00030210"/>
    <w:rsid w:val="000349CD"/>
    <w:rsid w:val="000350FB"/>
    <w:rsid w:val="0003629D"/>
    <w:rsid w:val="000366D2"/>
    <w:rsid w:val="000369F0"/>
    <w:rsid w:val="00037E1D"/>
    <w:rsid w:val="00040E50"/>
    <w:rsid w:val="00040F0F"/>
    <w:rsid w:val="00044313"/>
    <w:rsid w:val="00044B13"/>
    <w:rsid w:val="000471A9"/>
    <w:rsid w:val="000477D1"/>
    <w:rsid w:val="00047D1B"/>
    <w:rsid w:val="00050418"/>
    <w:rsid w:val="00050512"/>
    <w:rsid w:val="00051D2B"/>
    <w:rsid w:val="00051FB6"/>
    <w:rsid w:val="0005364C"/>
    <w:rsid w:val="0005374C"/>
    <w:rsid w:val="00053C13"/>
    <w:rsid w:val="00053C9B"/>
    <w:rsid w:val="000558EF"/>
    <w:rsid w:val="00055E78"/>
    <w:rsid w:val="0005615D"/>
    <w:rsid w:val="000573BE"/>
    <w:rsid w:val="00060D52"/>
    <w:rsid w:val="00061E7E"/>
    <w:rsid w:val="000627CE"/>
    <w:rsid w:val="00063399"/>
    <w:rsid w:val="000639BA"/>
    <w:rsid w:val="000670BB"/>
    <w:rsid w:val="00067638"/>
    <w:rsid w:val="0007054A"/>
    <w:rsid w:val="00070FBC"/>
    <w:rsid w:val="000712B8"/>
    <w:rsid w:val="00071AD0"/>
    <w:rsid w:val="00072428"/>
    <w:rsid w:val="00073270"/>
    <w:rsid w:val="000765E0"/>
    <w:rsid w:val="0007792B"/>
    <w:rsid w:val="0008033F"/>
    <w:rsid w:val="000803D8"/>
    <w:rsid w:val="00080A0B"/>
    <w:rsid w:val="00080FF4"/>
    <w:rsid w:val="0008139D"/>
    <w:rsid w:val="000840B2"/>
    <w:rsid w:val="00085AAD"/>
    <w:rsid w:val="00086326"/>
    <w:rsid w:val="00087CEB"/>
    <w:rsid w:val="00090AC6"/>
    <w:rsid w:val="00091F2B"/>
    <w:rsid w:val="00093053"/>
    <w:rsid w:val="00093B04"/>
    <w:rsid w:val="00093B9C"/>
    <w:rsid w:val="00093C4F"/>
    <w:rsid w:val="00093FC0"/>
    <w:rsid w:val="00094C6F"/>
    <w:rsid w:val="00094E7E"/>
    <w:rsid w:val="00095269"/>
    <w:rsid w:val="00096386"/>
    <w:rsid w:val="0009766F"/>
    <w:rsid w:val="0009782B"/>
    <w:rsid w:val="000A0506"/>
    <w:rsid w:val="000A15B4"/>
    <w:rsid w:val="000A195B"/>
    <w:rsid w:val="000A22B6"/>
    <w:rsid w:val="000A23B0"/>
    <w:rsid w:val="000A50EE"/>
    <w:rsid w:val="000A5162"/>
    <w:rsid w:val="000A5C9F"/>
    <w:rsid w:val="000A5D08"/>
    <w:rsid w:val="000A5F7C"/>
    <w:rsid w:val="000A7462"/>
    <w:rsid w:val="000B0FF5"/>
    <w:rsid w:val="000B1828"/>
    <w:rsid w:val="000B1A30"/>
    <w:rsid w:val="000B1B43"/>
    <w:rsid w:val="000B243B"/>
    <w:rsid w:val="000B24DE"/>
    <w:rsid w:val="000B5A0F"/>
    <w:rsid w:val="000B5D23"/>
    <w:rsid w:val="000B5FC2"/>
    <w:rsid w:val="000B61B2"/>
    <w:rsid w:val="000B65EA"/>
    <w:rsid w:val="000C19FD"/>
    <w:rsid w:val="000C5A30"/>
    <w:rsid w:val="000C610F"/>
    <w:rsid w:val="000C6D8E"/>
    <w:rsid w:val="000C77C3"/>
    <w:rsid w:val="000D0A88"/>
    <w:rsid w:val="000D1521"/>
    <w:rsid w:val="000D2FC9"/>
    <w:rsid w:val="000D3D31"/>
    <w:rsid w:val="000D71C7"/>
    <w:rsid w:val="000E07A6"/>
    <w:rsid w:val="000E0C3A"/>
    <w:rsid w:val="000E1E30"/>
    <w:rsid w:val="000E3529"/>
    <w:rsid w:val="000E46DD"/>
    <w:rsid w:val="000E4CC2"/>
    <w:rsid w:val="000F1BDB"/>
    <w:rsid w:val="000F2955"/>
    <w:rsid w:val="000F3141"/>
    <w:rsid w:val="000F551A"/>
    <w:rsid w:val="000F57CA"/>
    <w:rsid w:val="000F5C3D"/>
    <w:rsid w:val="000F60DB"/>
    <w:rsid w:val="000F63F4"/>
    <w:rsid w:val="000F64F0"/>
    <w:rsid w:val="001019BF"/>
    <w:rsid w:val="00101C17"/>
    <w:rsid w:val="001021C9"/>
    <w:rsid w:val="001030B8"/>
    <w:rsid w:val="00103E47"/>
    <w:rsid w:val="00104CC6"/>
    <w:rsid w:val="00105BFA"/>
    <w:rsid w:val="00106304"/>
    <w:rsid w:val="0010633C"/>
    <w:rsid w:val="001079C9"/>
    <w:rsid w:val="00107C48"/>
    <w:rsid w:val="0011094F"/>
    <w:rsid w:val="00110D00"/>
    <w:rsid w:val="00110D90"/>
    <w:rsid w:val="00111B3E"/>
    <w:rsid w:val="00112017"/>
    <w:rsid w:val="0011247C"/>
    <w:rsid w:val="0011288B"/>
    <w:rsid w:val="001140B8"/>
    <w:rsid w:val="00114620"/>
    <w:rsid w:val="001148C1"/>
    <w:rsid w:val="001167C8"/>
    <w:rsid w:val="0012167E"/>
    <w:rsid w:val="00121C26"/>
    <w:rsid w:val="00121D93"/>
    <w:rsid w:val="00121E70"/>
    <w:rsid w:val="00122862"/>
    <w:rsid w:val="00122A5F"/>
    <w:rsid w:val="00122ECF"/>
    <w:rsid w:val="00123066"/>
    <w:rsid w:val="00123417"/>
    <w:rsid w:val="00126F5A"/>
    <w:rsid w:val="00127207"/>
    <w:rsid w:val="00127E6F"/>
    <w:rsid w:val="0013054C"/>
    <w:rsid w:val="0013182A"/>
    <w:rsid w:val="00131A73"/>
    <w:rsid w:val="0013244A"/>
    <w:rsid w:val="0013353D"/>
    <w:rsid w:val="00136778"/>
    <w:rsid w:val="0013680C"/>
    <w:rsid w:val="00136B04"/>
    <w:rsid w:val="001371FD"/>
    <w:rsid w:val="0014088B"/>
    <w:rsid w:val="0014246D"/>
    <w:rsid w:val="00144C9C"/>
    <w:rsid w:val="00145EA3"/>
    <w:rsid w:val="0015214B"/>
    <w:rsid w:val="001526A1"/>
    <w:rsid w:val="00154469"/>
    <w:rsid w:val="001553B3"/>
    <w:rsid w:val="00155DFE"/>
    <w:rsid w:val="00157D02"/>
    <w:rsid w:val="00160E0C"/>
    <w:rsid w:val="001611A8"/>
    <w:rsid w:val="001621F7"/>
    <w:rsid w:val="00162BCD"/>
    <w:rsid w:val="00162D06"/>
    <w:rsid w:val="001635CD"/>
    <w:rsid w:val="001642EE"/>
    <w:rsid w:val="001647B9"/>
    <w:rsid w:val="00164A2E"/>
    <w:rsid w:val="00164D4B"/>
    <w:rsid w:val="0016508B"/>
    <w:rsid w:val="001665A7"/>
    <w:rsid w:val="001665F6"/>
    <w:rsid w:val="001677BB"/>
    <w:rsid w:val="001722D0"/>
    <w:rsid w:val="00172D56"/>
    <w:rsid w:val="001730A9"/>
    <w:rsid w:val="00173E90"/>
    <w:rsid w:val="0017489B"/>
    <w:rsid w:val="00175510"/>
    <w:rsid w:val="00175ABD"/>
    <w:rsid w:val="00175C10"/>
    <w:rsid w:val="00175D0B"/>
    <w:rsid w:val="001764D8"/>
    <w:rsid w:val="001765C1"/>
    <w:rsid w:val="00177567"/>
    <w:rsid w:val="00177EF9"/>
    <w:rsid w:val="001816E2"/>
    <w:rsid w:val="00181DED"/>
    <w:rsid w:val="00182A6B"/>
    <w:rsid w:val="001833F5"/>
    <w:rsid w:val="00183467"/>
    <w:rsid w:val="00185598"/>
    <w:rsid w:val="00186056"/>
    <w:rsid w:val="00186E9D"/>
    <w:rsid w:val="00190FBE"/>
    <w:rsid w:val="00192932"/>
    <w:rsid w:val="00193527"/>
    <w:rsid w:val="001956B2"/>
    <w:rsid w:val="00196C56"/>
    <w:rsid w:val="0019711F"/>
    <w:rsid w:val="00197D8B"/>
    <w:rsid w:val="00197DED"/>
    <w:rsid w:val="001A0728"/>
    <w:rsid w:val="001A16E1"/>
    <w:rsid w:val="001A1943"/>
    <w:rsid w:val="001A252E"/>
    <w:rsid w:val="001A410B"/>
    <w:rsid w:val="001A4FED"/>
    <w:rsid w:val="001A55B1"/>
    <w:rsid w:val="001A6596"/>
    <w:rsid w:val="001A6735"/>
    <w:rsid w:val="001A713F"/>
    <w:rsid w:val="001B0F68"/>
    <w:rsid w:val="001B20DC"/>
    <w:rsid w:val="001B2AAE"/>
    <w:rsid w:val="001B3FA2"/>
    <w:rsid w:val="001B46ED"/>
    <w:rsid w:val="001B4C78"/>
    <w:rsid w:val="001B51C5"/>
    <w:rsid w:val="001B6144"/>
    <w:rsid w:val="001C22BC"/>
    <w:rsid w:val="001C279C"/>
    <w:rsid w:val="001C2EE8"/>
    <w:rsid w:val="001C39B9"/>
    <w:rsid w:val="001C3A6B"/>
    <w:rsid w:val="001C3FC9"/>
    <w:rsid w:val="001C492A"/>
    <w:rsid w:val="001C4C18"/>
    <w:rsid w:val="001C739D"/>
    <w:rsid w:val="001C7C87"/>
    <w:rsid w:val="001D0AD1"/>
    <w:rsid w:val="001D112C"/>
    <w:rsid w:val="001D28B7"/>
    <w:rsid w:val="001D3566"/>
    <w:rsid w:val="001D35E4"/>
    <w:rsid w:val="001D37D2"/>
    <w:rsid w:val="001D3CCC"/>
    <w:rsid w:val="001D3F66"/>
    <w:rsid w:val="001D5586"/>
    <w:rsid w:val="001D5D73"/>
    <w:rsid w:val="001D6A42"/>
    <w:rsid w:val="001D788A"/>
    <w:rsid w:val="001D7B3B"/>
    <w:rsid w:val="001E1121"/>
    <w:rsid w:val="001E1889"/>
    <w:rsid w:val="001E25F2"/>
    <w:rsid w:val="001E2EE6"/>
    <w:rsid w:val="001E34F7"/>
    <w:rsid w:val="001E51DE"/>
    <w:rsid w:val="001E6E0D"/>
    <w:rsid w:val="001E76AB"/>
    <w:rsid w:val="001E7CFD"/>
    <w:rsid w:val="001E7ED5"/>
    <w:rsid w:val="001F0795"/>
    <w:rsid w:val="001F0DB2"/>
    <w:rsid w:val="001F57A7"/>
    <w:rsid w:val="001F6450"/>
    <w:rsid w:val="001F71EC"/>
    <w:rsid w:val="001F74AD"/>
    <w:rsid w:val="001F74B6"/>
    <w:rsid w:val="00200548"/>
    <w:rsid w:val="00200937"/>
    <w:rsid w:val="00202E96"/>
    <w:rsid w:val="00204125"/>
    <w:rsid w:val="00204AC9"/>
    <w:rsid w:val="00205C41"/>
    <w:rsid w:val="00205F55"/>
    <w:rsid w:val="00207C63"/>
    <w:rsid w:val="00210FB8"/>
    <w:rsid w:val="002112AA"/>
    <w:rsid w:val="00212933"/>
    <w:rsid w:val="00212E5A"/>
    <w:rsid w:val="0021390F"/>
    <w:rsid w:val="00213C68"/>
    <w:rsid w:val="0021460C"/>
    <w:rsid w:val="0021504F"/>
    <w:rsid w:val="00216589"/>
    <w:rsid w:val="0021759A"/>
    <w:rsid w:val="00220D37"/>
    <w:rsid w:val="00221050"/>
    <w:rsid w:val="002215A4"/>
    <w:rsid w:val="00222BED"/>
    <w:rsid w:val="0022395F"/>
    <w:rsid w:val="00224063"/>
    <w:rsid w:val="002242FC"/>
    <w:rsid w:val="002252C3"/>
    <w:rsid w:val="00225571"/>
    <w:rsid w:val="00225F17"/>
    <w:rsid w:val="00226543"/>
    <w:rsid w:val="00227CBD"/>
    <w:rsid w:val="00230E28"/>
    <w:rsid w:val="00232042"/>
    <w:rsid w:val="00233BD8"/>
    <w:rsid w:val="002342E9"/>
    <w:rsid w:val="00236349"/>
    <w:rsid w:val="002373F2"/>
    <w:rsid w:val="002374EE"/>
    <w:rsid w:val="00241604"/>
    <w:rsid w:val="002432EB"/>
    <w:rsid w:val="00243F0A"/>
    <w:rsid w:val="0024610E"/>
    <w:rsid w:val="002470FD"/>
    <w:rsid w:val="002474CF"/>
    <w:rsid w:val="00250799"/>
    <w:rsid w:val="00250EAA"/>
    <w:rsid w:val="00251468"/>
    <w:rsid w:val="002520C6"/>
    <w:rsid w:val="002521AA"/>
    <w:rsid w:val="00252401"/>
    <w:rsid w:val="00252DDB"/>
    <w:rsid w:val="0025315A"/>
    <w:rsid w:val="00254964"/>
    <w:rsid w:val="002574B2"/>
    <w:rsid w:val="00257816"/>
    <w:rsid w:val="0026028D"/>
    <w:rsid w:val="002602EE"/>
    <w:rsid w:val="002612D1"/>
    <w:rsid w:val="00261DD0"/>
    <w:rsid w:val="00263BF8"/>
    <w:rsid w:val="002640B6"/>
    <w:rsid w:val="00264108"/>
    <w:rsid w:val="00264CF7"/>
    <w:rsid w:val="00265F76"/>
    <w:rsid w:val="00267223"/>
    <w:rsid w:val="00267366"/>
    <w:rsid w:val="0026784D"/>
    <w:rsid w:val="002700DF"/>
    <w:rsid w:val="0027223D"/>
    <w:rsid w:val="002724D8"/>
    <w:rsid w:val="0027331B"/>
    <w:rsid w:val="00273A3E"/>
    <w:rsid w:val="00273C61"/>
    <w:rsid w:val="0027431C"/>
    <w:rsid w:val="00274461"/>
    <w:rsid w:val="00274B3F"/>
    <w:rsid w:val="00280EA4"/>
    <w:rsid w:val="00281704"/>
    <w:rsid w:val="00281D3F"/>
    <w:rsid w:val="00281D57"/>
    <w:rsid w:val="002835B4"/>
    <w:rsid w:val="00285EA2"/>
    <w:rsid w:val="00287833"/>
    <w:rsid w:val="002878FE"/>
    <w:rsid w:val="002910C7"/>
    <w:rsid w:val="002916C4"/>
    <w:rsid w:val="00293FAA"/>
    <w:rsid w:val="00294209"/>
    <w:rsid w:val="0029532C"/>
    <w:rsid w:val="0029622B"/>
    <w:rsid w:val="00296AA1"/>
    <w:rsid w:val="00297337"/>
    <w:rsid w:val="0029749D"/>
    <w:rsid w:val="00297A0F"/>
    <w:rsid w:val="002A0BE3"/>
    <w:rsid w:val="002A0D61"/>
    <w:rsid w:val="002A1514"/>
    <w:rsid w:val="002A16C5"/>
    <w:rsid w:val="002A2E80"/>
    <w:rsid w:val="002A3B12"/>
    <w:rsid w:val="002A43A8"/>
    <w:rsid w:val="002A5B64"/>
    <w:rsid w:val="002B0166"/>
    <w:rsid w:val="002B4997"/>
    <w:rsid w:val="002B53F9"/>
    <w:rsid w:val="002B6E26"/>
    <w:rsid w:val="002B7859"/>
    <w:rsid w:val="002B7E44"/>
    <w:rsid w:val="002C0443"/>
    <w:rsid w:val="002C109E"/>
    <w:rsid w:val="002C1897"/>
    <w:rsid w:val="002C27BD"/>
    <w:rsid w:val="002C2D88"/>
    <w:rsid w:val="002C3ADC"/>
    <w:rsid w:val="002C3F1A"/>
    <w:rsid w:val="002C44FC"/>
    <w:rsid w:val="002C47EA"/>
    <w:rsid w:val="002C48F9"/>
    <w:rsid w:val="002C4E74"/>
    <w:rsid w:val="002C5644"/>
    <w:rsid w:val="002C6848"/>
    <w:rsid w:val="002C693E"/>
    <w:rsid w:val="002C6FD2"/>
    <w:rsid w:val="002C70E0"/>
    <w:rsid w:val="002C73D0"/>
    <w:rsid w:val="002D0AD4"/>
    <w:rsid w:val="002D2197"/>
    <w:rsid w:val="002D2F32"/>
    <w:rsid w:val="002D48CA"/>
    <w:rsid w:val="002D72F7"/>
    <w:rsid w:val="002D7556"/>
    <w:rsid w:val="002E3981"/>
    <w:rsid w:val="002E3C00"/>
    <w:rsid w:val="002E4B6D"/>
    <w:rsid w:val="002E4E30"/>
    <w:rsid w:val="002E5C7A"/>
    <w:rsid w:val="002E61F5"/>
    <w:rsid w:val="002E797B"/>
    <w:rsid w:val="002E7B87"/>
    <w:rsid w:val="002F208A"/>
    <w:rsid w:val="002F3961"/>
    <w:rsid w:val="002F3AED"/>
    <w:rsid w:val="002F3D39"/>
    <w:rsid w:val="002F4166"/>
    <w:rsid w:val="002F4745"/>
    <w:rsid w:val="002F5325"/>
    <w:rsid w:val="002F65A0"/>
    <w:rsid w:val="002F7408"/>
    <w:rsid w:val="002F7A34"/>
    <w:rsid w:val="00300513"/>
    <w:rsid w:val="003041EA"/>
    <w:rsid w:val="003053E3"/>
    <w:rsid w:val="00305FFA"/>
    <w:rsid w:val="0030626E"/>
    <w:rsid w:val="00306553"/>
    <w:rsid w:val="00307795"/>
    <w:rsid w:val="003078E4"/>
    <w:rsid w:val="003118FB"/>
    <w:rsid w:val="00312512"/>
    <w:rsid w:val="0031426B"/>
    <w:rsid w:val="003165A8"/>
    <w:rsid w:val="003168A3"/>
    <w:rsid w:val="003171BC"/>
    <w:rsid w:val="003213B0"/>
    <w:rsid w:val="0032160D"/>
    <w:rsid w:val="00321686"/>
    <w:rsid w:val="003220B0"/>
    <w:rsid w:val="0032269B"/>
    <w:rsid w:val="00323628"/>
    <w:rsid w:val="0032403F"/>
    <w:rsid w:val="003253B7"/>
    <w:rsid w:val="003255BD"/>
    <w:rsid w:val="00326ED7"/>
    <w:rsid w:val="00327F0B"/>
    <w:rsid w:val="00330430"/>
    <w:rsid w:val="00331E06"/>
    <w:rsid w:val="00332775"/>
    <w:rsid w:val="003329A0"/>
    <w:rsid w:val="00332B9F"/>
    <w:rsid w:val="00332F35"/>
    <w:rsid w:val="003332CF"/>
    <w:rsid w:val="00335644"/>
    <w:rsid w:val="00335C15"/>
    <w:rsid w:val="00337071"/>
    <w:rsid w:val="0033727D"/>
    <w:rsid w:val="00337E23"/>
    <w:rsid w:val="003409B6"/>
    <w:rsid w:val="00340AF4"/>
    <w:rsid w:val="00340CA1"/>
    <w:rsid w:val="00340F30"/>
    <w:rsid w:val="00340F4A"/>
    <w:rsid w:val="00341E8E"/>
    <w:rsid w:val="003420EE"/>
    <w:rsid w:val="003433EE"/>
    <w:rsid w:val="00343FEE"/>
    <w:rsid w:val="003463A8"/>
    <w:rsid w:val="00346C9C"/>
    <w:rsid w:val="00347575"/>
    <w:rsid w:val="00347810"/>
    <w:rsid w:val="00350509"/>
    <w:rsid w:val="00350C67"/>
    <w:rsid w:val="00353E90"/>
    <w:rsid w:val="003548CF"/>
    <w:rsid w:val="00355266"/>
    <w:rsid w:val="003553F0"/>
    <w:rsid w:val="00355914"/>
    <w:rsid w:val="00355FEC"/>
    <w:rsid w:val="0035620F"/>
    <w:rsid w:val="003564DD"/>
    <w:rsid w:val="0035657E"/>
    <w:rsid w:val="00356D32"/>
    <w:rsid w:val="003571F6"/>
    <w:rsid w:val="0035774C"/>
    <w:rsid w:val="00357808"/>
    <w:rsid w:val="00360F9A"/>
    <w:rsid w:val="00361AED"/>
    <w:rsid w:val="003621A3"/>
    <w:rsid w:val="00362962"/>
    <w:rsid w:val="0036388B"/>
    <w:rsid w:val="0036430D"/>
    <w:rsid w:val="00365047"/>
    <w:rsid w:val="00366DC8"/>
    <w:rsid w:val="003678C4"/>
    <w:rsid w:val="00367E79"/>
    <w:rsid w:val="00370345"/>
    <w:rsid w:val="00370FEB"/>
    <w:rsid w:val="00371A2A"/>
    <w:rsid w:val="00371A8E"/>
    <w:rsid w:val="00371DFD"/>
    <w:rsid w:val="003737A1"/>
    <w:rsid w:val="003751B4"/>
    <w:rsid w:val="00376902"/>
    <w:rsid w:val="003770F7"/>
    <w:rsid w:val="00377A2A"/>
    <w:rsid w:val="003800D6"/>
    <w:rsid w:val="00380AB1"/>
    <w:rsid w:val="00382186"/>
    <w:rsid w:val="00383A63"/>
    <w:rsid w:val="0038615D"/>
    <w:rsid w:val="00387BE3"/>
    <w:rsid w:val="00387D24"/>
    <w:rsid w:val="00390152"/>
    <w:rsid w:val="0039025F"/>
    <w:rsid w:val="00391F08"/>
    <w:rsid w:val="003953E6"/>
    <w:rsid w:val="003A1C88"/>
    <w:rsid w:val="003A1E21"/>
    <w:rsid w:val="003A20CA"/>
    <w:rsid w:val="003A2AD1"/>
    <w:rsid w:val="003A411A"/>
    <w:rsid w:val="003A4861"/>
    <w:rsid w:val="003A4FF3"/>
    <w:rsid w:val="003A6E17"/>
    <w:rsid w:val="003A7440"/>
    <w:rsid w:val="003A7857"/>
    <w:rsid w:val="003B10B1"/>
    <w:rsid w:val="003B112C"/>
    <w:rsid w:val="003B1B98"/>
    <w:rsid w:val="003B1D4D"/>
    <w:rsid w:val="003B1F22"/>
    <w:rsid w:val="003B4699"/>
    <w:rsid w:val="003B4A0E"/>
    <w:rsid w:val="003B5CFC"/>
    <w:rsid w:val="003B6D8A"/>
    <w:rsid w:val="003C0A96"/>
    <w:rsid w:val="003C0FCF"/>
    <w:rsid w:val="003C1704"/>
    <w:rsid w:val="003C1EF7"/>
    <w:rsid w:val="003C24DD"/>
    <w:rsid w:val="003C2AF8"/>
    <w:rsid w:val="003C2F75"/>
    <w:rsid w:val="003C4C2B"/>
    <w:rsid w:val="003C513C"/>
    <w:rsid w:val="003C72AC"/>
    <w:rsid w:val="003C791D"/>
    <w:rsid w:val="003D13B0"/>
    <w:rsid w:val="003D2E70"/>
    <w:rsid w:val="003D3AAF"/>
    <w:rsid w:val="003D4DB7"/>
    <w:rsid w:val="003D572D"/>
    <w:rsid w:val="003D7255"/>
    <w:rsid w:val="003D726A"/>
    <w:rsid w:val="003D7D5B"/>
    <w:rsid w:val="003E2E9F"/>
    <w:rsid w:val="003E3D23"/>
    <w:rsid w:val="003E4169"/>
    <w:rsid w:val="003E5D49"/>
    <w:rsid w:val="003E5F8C"/>
    <w:rsid w:val="003E6A36"/>
    <w:rsid w:val="003E7130"/>
    <w:rsid w:val="003E7AAD"/>
    <w:rsid w:val="003F0BA9"/>
    <w:rsid w:val="003F1E5E"/>
    <w:rsid w:val="003F28BD"/>
    <w:rsid w:val="003F2D2B"/>
    <w:rsid w:val="003F455E"/>
    <w:rsid w:val="003F535E"/>
    <w:rsid w:val="003F5F5E"/>
    <w:rsid w:val="00401027"/>
    <w:rsid w:val="004012F4"/>
    <w:rsid w:val="0040225E"/>
    <w:rsid w:val="00402FAC"/>
    <w:rsid w:val="00403CAC"/>
    <w:rsid w:val="004054FF"/>
    <w:rsid w:val="00406124"/>
    <w:rsid w:val="00406C44"/>
    <w:rsid w:val="00406D99"/>
    <w:rsid w:val="00407F8B"/>
    <w:rsid w:val="00411A30"/>
    <w:rsid w:val="00412660"/>
    <w:rsid w:val="00412FDB"/>
    <w:rsid w:val="00415F19"/>
    <w:rsid w:val="00416313"/>
    <w:rsid w:val="004167D3"/>
    <w:rsid w:val="004167E1"/>
    <w:rsid w:val="0041734D"/>
    <w:rsid w:val="00420953"/>
    <w:rsid w:val="00420EC4"/>
    <w:rsid w:val="00421253"/>
    <w:rsid w:val="00424DC6"/>
    <w:rsid w:val="00426383"/>
    <w:rsid w:val="0042659D"/>
    <w:rsid w:val="0042751E"/>
    <w:rsid w:val="0043155A"/>
    <w:rsid w:val="0043180B"/>
    <w:rsid w:val="00431D71"/>
    <w:rsid w:val="00432E4A"/>
    <w:rsid w:val="004337E8"/>
    <w:rsid w:val="00434422"/>
    <w:rsid w:val="00434C98"/>
    <w:rsid w:val="00434EB0"/>
    <w:rsid w:val="00435646"/>
    <w:rsid w:val="00435CAB"/>
    <w:rsid w:val="00435CD2"/>
    <w:rsid w:val="00436F93"/>
    <w:rsid w:val="00437214"/>
    <w:rsid w:val="00437EBC"/>
    <w:rsid w:val="0044029F"/>
    <w:rsid w:val="004412B7"/>
    <w:rsid w:val="0044183F"/>
    <w:rsid w:val="00441F60"/>
    <w:rsid w:val="0044207F"/>
    <w:rsid w:val="004420AB"/>
    <w:rsid w:val="0044327E"/>
    <w:rsid w:val="00443438"/>
    <w:rsid w:val="004451B4"/>
    <w:rsid w:val="0044520E"/>
    <w:rsid w:val="004467FA"/>
    <w:rsid w:val="0045106A"/>
    <w:rsid w:val="004517C4"/>
    <w:rsid w:val="0045189B"/>
    <w:rsid w:val="0045224D"/>
    <w:rsid w:val="00454B3A"/>
    <w:rsid w:val="00454BCC"/>
    <w:rsid w:val="0045567D"/>
    <w:rsid w:val="00455777"/>
    <w:rsid w:val="00462327"/>
    <w:rsid w:val="004626AB"/>
    <w:rsid w:val="0046280A"/>
    <w:rsid w:val="00463226"/>
    <w:rsid w:val="00467C3E"/>
    <w:rsid w:val="004729DC"/>
    <w:rsid w:val="00472CD7"/>
    <w:rsid w:val="00473061"/>
    <w:rsid w:val="004732FA"/>
    <w:rsid w:val="00474288"/>
    <w:rsid w:val="0047522E"/>
    <w:rsid w:val="004772BA"/>
    <w:rsid w:val="00477A50"/>
    <w:rsid w:val="00481C0F"/>
    <w:rsid w:val="0048247F"/>
    <w:rsid w:val="00483EB2"/>
    <w:rsid w:val="00487C80"/>
    <w:rsid w:val="004907FA"/>
    <w:rsid w:val="00490B6E"/>
    <w:rsid w:val="004915FA"/>
    <w:rsid w:val="00492143"/>
    <w:rsid w:val="0049239A"/>
    <w:rsid w:val="004937E1"/>
    <w:rsid w:val="00493A6B"/>
    <w:rsid w:val="00493D9D"/>
    <w:rsid w:val="00493E3E"/>
    <w:rsid w:val="004951F8"/>
    <w:rsid w:val="004956CD"/>
    <w:rsid w:val="00496021"/>
    <w:rsid w:val="004967A6"/>
    <w:rsid w:val="004A180D"/>
    <w:rsid w:val="004A25B5"/>
    <w:rsid w:val="004A2F0D"/>
    <w:rsid w:val="004A3731"/>
    <w:rsid w:val="004A4761"/>
    <w:rsid w:val="004A4C62"/>
    <w:rsid w:val="004A4FF9"/>
    <w:rsid w:val="004A5448"/>
    <w:rsid w:val="004A55CB"/>
    <w:rsid w:val="004A55E4"/>
    <w:rsid w:val="004A6096"/>
    <w:rsid w:val="004B2197"/>
    <w:rsid w:val="004B2519"/>
    <w:rsid w:val="004B26E8"/>
    <w:rsid w:val="004B30CC"/>
    <w:rsid w:val="004B3FA3"/>
    <w:rsid w:val="004B51C4"/>
    <w:rsid w:val="004B5412"/>
    <w:rsid w:val="004B7B61"/>
    <w:rsid w:val="004C0783"/>
    <w:rsid w:val="004C1EA3"/>
    <w:rsid w:val="004C201A"/>
    <w:rsid w:val="004C2AE5"/>
    <w:rsid w:val="004C397C"/>
    <w:rsid w:val="004C4DE0"/>
    <w:rsid w:val="004C4FD9"/>
    <w:rsid w:val="004C5630"/>
    <w:rsid w:val="004C64B5"/>
    <w:rsid w:val="004C710D"/>
    <w:rsid w:val="004C7CC4"/>
    <w:rsid w:val="004D001C"/>
    <w:rsid w:val="004D0600"/>
    <w:rsid w:val="004D1FD3"/>
    <w:rsid w:val="004D297C"/>
    <w:rsid w:val="004D2DEC"/>
    <w:rsid w:val="004D30B1"/>
    <w:rsid w:val="004D3373"/>
    <w:rsid w:val="004D34D7"/>
    <w:rsid w:val="004D3E77"/>
    <w:rsid w:val="004D4C49"/>
    <w:rsid w:val="004D4EDB"/>
    <w:rsid w:val="004D7A9B"/>
    <w:rsid w:val="004E0604"/>
    <w:rsid w:val="004E071F"/>
    <w:rsid w:val="004E3132"/>
    <w:rsid w:val="004E409B"/>
    <w:rsid w:val="004E4DDC"/>
    <w:rsid w:val="004E646C"/>
    <w:rsid w:val="004F00A1"/>
    <w:rsid w:val="004F0867"/>
    <w:rsid w:val="004F10E3"/>
    <w:rsid w:val="004F117D"/>
    <w:rsid w:val="004F1811"/>
    <w:rsid w:val="004F1F43"/>
    <w:rsid w:val="004F2490"/>
    <w:rsid w:val="004F2A3A"/>
    <w:rsid w:val="004F34C1"/>
    <w:rsid w:val="004F4C78"/>
    <w:rsid w:val="004F5915"/>
    <w:rsid w:val="004F616D"/>
    <w:rsid w:val="004F62EC"/>
    <w:rsid w:val="004F64C2"/>
    <w:rsid w:val="004F780A"/>
    <w:rsid w:val="00500782"/>
    <w:rsid w:val="005013E8"/>
    <w:rsid w:val="0050172B"/>
    <w:rsid w:val="00502221"/>
    <w:rsid w:val="005032F9"/>
    <w:rsid w:val="00511B0D"/>
    <w:rsid w:val="0051360C"/>
    <w:rsid w:val="005170BE"/>
    <w:rsid w:val="005176D8"/>
    <w:rsid w:val="00517854"/>
    <w:rsid w:val="005178E6"/>
    <w:rsid w:val="00521853"/>
    <w:rsid w:val="00521DED"/>
    <w:rsid w:val="00522201"/>
    <w:rsid w:val="00523329"/>
    <w:rsid w:val="00523709"/>
    <w:rsid w:val="00523951"/>
    <w:rsid w:val="00532602"/>
    <w:rsid w:val="00532D7E"/>
    <w:rsid w:val="00535792"/>
    <w:rsid w:val="00535C0E"/>
    <w:rsid w:val="00535DF0"/>
    <w:rsid w:val="005371CD"/>
    <w:rsid w:val="00537476"/>
    <w:rsid w:val="0053794F"/>
    <w:rsid w:val="00540446"/>
    <w:rsid w:val="00541E4F"/>
    <w:rsid w:val="00544475"/>
    <w:rsid w:val="00544BE3"/>
    <w:rsid w:val="00545618"/>
    <w:rsid w:val="00550633"/>
    <w:rsid w:val="0055076F"/>
    <w:rsid w:val="00550BE2"/>
    <w:rsid w:val="00550F00"/>
    <w:rsid w:val="00552484"/>
    <w:rsid w:val="00552540"/>
    <w:rsid w:val="00552EEA"/>
    <w:rsid w:val="00553015"/>
    <w:rsid w:val="00553FA1"/>
    <w:rsid w:val="005542D9"/>
    <w:rsid w:val="00555405"/>
    <w:rsid w:val="00555DAB"/>
    <w:rsid w:val="00556072"/>
    <w:rsid w:val="005566CF"/>
    <w:rsid w:val="00557A9B"/>
    <w:rsid w:val="00561733"/>
    <w:rsid w:val="005620C7"/>
    <w:rsid w:val="00563168"/>
    <w:rsid w:val="0056639F"/>
    <w:rsid w:val="005667C0"/>
    <w:rsid w:val="00566E9D"/>
    <w:rsid w:val="005676B5"/>
    <w:rsid w:val="00567761"/>
    <w:rsid w:val="005721F6"/>
    <w:rsid w:val="0057380B"/>
    <w:rsid w:val="00574D33"/>
    <w:rsid w:val="00574F10"/>
    <w:rsid w:val="00575AB6"/>
    <w:rsid w:val="00575F80"/>
    <w:rsid w:val="00576080"/>
    <w:rsid w:val="005775B4"/>
    <w:rsid w:val="0057790B"/>
    <w:rsid w:val="00577A58"/>
    <w:rsid w:val="00577E22"/>
    <w:rsid w:val="00580690"/>
    <w:rsid w:val="00580AC2"/>
    <w:rsid w:val="0058184C"/>
    <w:rsid w:val="005818C2"/>
    <w:rsid w:val="0058239D"/>
    <w:rsid w:val="00582583"/>
    <w:rsid w:val="00582833"/>
    <w:rsid w:val="00582EF4"/>
    <w:rsid w:val="00585A06"/>
    <w:rsid w:val="00585C82"/>
    <w:rsid w:val="00585D65"/>
    <w:rsid w:val="00586176"/>
    <w:rsid w:val="005862DE"/>
    <w:rsid w:val="00586A6F"/>
    <w:rsid w:val="00586DB4"/>
    <w:rsid w:val="00590731"/>
    <w:rsid w:val="005914B7"/>
    <w:rsid w:val="00591A04"/>
    <w:rsid w:val="00592690"/>
    <w:rsid w:val="00594AA9"/>
    <w:rsid w:val="00594EE4"/>
    <w:rsid w:val="0059566F"/>
    <w:rsid w:val="00595EF5"/>
    <w:rsid w:val="005A086F"/>
    <w:rsid w:val="005A33B8"/>
    <w:rsid w:val="005A44B2"/>
    <w:rsid w:val="005A4851"/>
    <w:rsid w:val="005A4984"/>
    <w:rsid w:val="005A4FD6"/>
    <w:rsid w:val="005A54CC"/>
    <w:rsid w:val="005A578E"/>
    <w:rsid w:val="005A5814"/>
    <w:rsid w:val="005A5BF7"/>
    <w:rsid w:val="005A67B3"/>
    <w:rsid w:val="005A6D2D"/>
    <w:rsid w:val="005A78D0"/>
    <w:rsid w:val="005A78EF"/>
    <w:rsid w:val="005B1215"/>
    <w:rsid w:val="005B1E2B"/>
    <w:rsid w:val="005B1FC8"/>
    <w:rsid w:val="005B254A"/>
    <w:rsid w:val="005B27E8"/>
    <w:rsid w:val="005B360C"/>
    <w:rsid w:val="005B418B"/>
    <w:rsid w:val="005B4242"/>
    <w:rsid w:val="005B4379"/>
    <w:rsid w:val="005B559B"/>
    <w:rsid w:val="005B7084"/>
    <w:rsid w:val="005B7939"/>
    <w:rsid w:val="005B7D9B"/>
    <w:rsid w:val="005C0EF7"/>
    <w:rsid w:val="005C28FB"/>
    <w:rsid w:val="005C2A27"/>
    <w:rsid w:val="005C3AF1"/>
    <w:rsid w:val="005C4E28"/>
    <w:rsid w:val="005C7529"/>
    <w:rsid w:val="005D706F"/>
    <w:rsid w:val="005D73E4"/>
    <w:rsid w:val="005D7CDA"/>
    <w:rsid w:val="005E053C"/>
    <w:rsid w:val="005E0C2C"/>
    <w:rsid w:val="005E15EE"/>
    <w:rsid w:val="005E68B0"/>
    <w:rsid w:val="005E69AF"/>
    <w:rsid w:val="005E69B1"/>
    <w:rsid w:val="005E7908"/>
    <w:rsid w:val="005E7B3E"/>
    <w:rsid w:val="005E7CB4"/>
    <w:rsid w:val="005F0AAA"/>
    <w:rsid w:val="005F0D6C"/>
    <w:rsid w:val="005F3F5F"/>
    <w:rsid w:val="005F473B"/>
    <w:rsid w:val="005F47D1"/>
    <w:rsid w:val="005F4F8B"/>
    <w:rsid w:val="005F523E"/>
    <w:rsid w:val="005F5436"/>
    <w:rsid w:val="005F5712"/>
    <w:rsid w:val="005F577D"/>
    <w:rsid w:val="005F61D8"/>
    <w:rsid w:val="005F6271"/>
    <w:rsid w:val="005F7B2F"/>
    <w:rsid w:val="005F7CB3"/>
    <w:rsid w:val="00600F9C"/>
    <w:rsid w:val="00602E1B"/>
    <w:rsid w:val="00603587"/>
    <w:rsid w:val="00605EEB"/>
    <w:rsid w:val="00606995"/>
    <w:rsid w:val="006112A4"/>
    <w:rsid w:val="00611824"/>
    <w:rsid w:val="00611925"/>
    <w:rsid w:val="00612CDF"/>
    <w:rsid w:val="00613160"/>
    <w:rsid w:val="006133CE"/>
    <w:rsid w:val="00614ED5"/>
    <w:rsid w:val="0061675D"/>
    <w:rsid w:val="00616F71"/>
    <w:rsid w:val="00617744"/>
    <w:rsid w:val="006177DB"/>
    <w:rsid w:val="00621051"/>
    <w:rsid w:val="006226CD"/>
    <w:rsid w:val="00624F33"/>
    <w:rsid w:val="00625CFA"/>
    <w:rsid w:val="006267E1"/>
    <w:rsid w:val="00630A1D"/>
    <w:rsid w:val="00631946"/>
    <w:rsid w:val="00632E38"/>
    <w:rsid w:val="006336DC"/>
    <w:rsid w:val="00642482"/>
    <w:rsid w:val="006427EA"/>
    <w:rsid w:val="006435E0"/>
    <w:rsid w:val="00643AE5"/>
    <w:rsid w:val="006440CA"/>
    <w:rsid w:val="0064489A"/>
    <w:rsid w:val="00644A58"/>
    <w:rsid w:val="006456E6"/>
    <w:rsid w:val="0064573B"/>
    <w:rsid w:val="00645840"/>
    <w:rsid w:val="006470F1"/>
    <w:rsid w:val="0064749B"/>
    <w:rsid w:val="006500F8"/>
    <w:rsid w:val="00650ACE"/>
    <w:rsid w:val="00652479"/>
    <w:rsid w:val="006552FF"/>
    <w:rsid w:val="00655693"/>
    <w:rsid w:val="00656AE8"/>
    <w:rsid w:val="00656D9C"/>
    <w:rsid w:val="00660A20"/>
    <w:rsid w:val="0066156F"/>
    <w:rsid w:val="00661E20"/>
    <w:rsid w:val="00662C5B"/>
    <w:rsid w:val="00662E13"/>
    <w:rsid w:val="0066447D"/>
    <w:rsid w:val="00664FBD"/>
    <w:rsid w:val="006653BD"/>
    <w:rsid w:val="006653CE"/>
    <w:rsid w:val="00665541"/>
    <w:rsid w:val="00665AAB"/>
    <w:rsid w:val="00665C0B"/>
    <w:rsid w:val="00665F9F"/>
    <w:rsid w:val="00666891"/>
    <w:rsid w:val="00667C56"/>
    <w:rsid w:val="00670966"/>
    <w:rsid w:val="00671403"/>
    <w:rsid w:val="00671BCD"/>
    <w:rsid w:val="00671C4F"/>
    <w:rsid w:val="0067395D"/>
    <w:rsid w:val="006759B0"/>
    <w:rsid w:val="0067674A"/>
    <w:rsid w:val="0067772F"/>
    <w:rsid w:val="00677F13"/>
    <w:rsid w:val="00683F0E"/>
    <w:rsid w:val="00684029"/>
    <w:rsid w:val="00684269"/>
    <w:rsid w:val="00686DD1"/>
    <w:rsid w:val="00691A12"/>
    <w:rsid w:val="00692696"/>
    <w:rsid w:val="00692B78"/>
    <w:rsid w:val="00692F5E"/>
    <w:rsid w:val="006957AD"/>
    <w:rsid w:val="006967DE"/>
    <w:rsid w:val="00696CE6"/>
    <w:rsid w:val="00697E25"/>
    <w:rsid w:val="006A1053"/>
    <w:rsid w:val="006A10EE"/>
    <w:rsid w:val="006A1A73"/>
    <w:rsid w:val="006A3259"/>
    <w:rsid w:val="006A4025"/>
    <w:rsid w:val="006A443D"/>
    <w:rsid w:val="006A48D8"/>
    <w:rsid w:val="006A4F8E"/>
    <w:rsid w:val="006A5459"/>
    <w:rsid w:val="006A594D"/>
    <w:rsid w:val="006A5BE9"/>
    <w:rsid w:val="006B0841"/>
    <w:rsid w:val="006B312C"/>
    <w:rsid w:val="006B32A9"/>
    <w:rsid w:val="006B380A"/>
    <w:rsid w:val="006B3D78"/>
    <w:rsid w:val="006B4045"/>
    <w:rsid w:val="006B4091"/>
    <w:rsid w:val="006B45C1"/>
    <w:rsid w:val="006B7215"/>
    <w:rsid w:val="006B7474"/>
    <w:rsid w:val="006B793C"/>
    <w:rsid w:val="006C0716"/>
    <w:rsid w:val="006C0986"/>
    <w:rsid w:val="006C0C16"/>
    <w:rsid w:val="006C1010"/>
    <w:rsid w:val="006C1220"/>
    <w:rsid w:val="006C1C02"/>
    <w:rsid w:val="006C2BD2"/>
    <w:rsid w:val="006C2D83"/>
    <w:rsid w:val="006C442F"/>
    <w:rsid w:val="006C4FFC"/>
    <w:rsid w:val="006C6615"/>
    <w:rsid w:val="006C6D5C"/>
    <w:rsid w:val="006D15C1"/>
    <w:rsid w:val="006D1A77"/>
    <w:rsid w:val="006D3C5A"/>
    <w:rsid w:val="006D411B"/>
    <w:rsid w:val="006D4704"/>
    <w:rsid w:val="006D6382"/>
    <w:rsid w:val="006D73AF"/>
    <w:rsid w:val="006D78A3"/>
    <w:rsid w:val="006D7F85"/>
    <w:rsid w:val="006E014D"/>
    <w:rsid w:val="006E0332"/>
    <w:rsid w:val="006E03C7"/>
    <w:rsid w:val="006E0900"/>
    <w:rsid w:val="006E0BC9"/>
    <w:rsid w:val="006E338B"/>
    <w:rsid w:val="006E3C80"/>
    <w:rsid w:val="006E3F5B"/>
    <w:rsid w:val="006E4CB1"/>
    <w:rsid w:val="006E4EA4"/>
    <w:rsid w:val="006E52CC"/>
    <w:rsid w:val="006E5AAD"/>
    <w:rsid w:val="006E64E1"/>
    <w:rsid w:val="006E6FE3"/>
    <w:rsid w:val="006E703D"/>
    <w:rsid w:val="006E7EEC"/>
    <w:rsid w:val="006F088E"/>
    <w:rsid w:val="006F18BA"/>
    <w:rsid w:val="006F3B81"/>
    <w:rsid w:val="006F5086"/>
    <w:rsid w:val="006F5601"/>
    <w:rsid w:val="006F611F"/>
    <w:rsid w:val="006F6E58"/>
    <w:rsid w:val="006F7C2B"/>
    <w:rsid w:val="00700827"/>
    <w:rsid w:val="007013FE"/>
    <w:rsid w:val="007014AB"/>
    <w:rsid w:val="00705F9D"/>
    <w:rsid w:val="007065C8"/>
    <w:rsid w:val="00706611"/>
    <w:rsid w:val="0070777A"/>
    <w:rsid w:val="00707D1A"/>
    <w:rsid w:val="0071489D"/>
    <w:rsid w:val="00714CDD"/>
    <w:rsid w:val="00714FC0"/>
    <w:rsid w:val="00715C33"/>
    <w:rsid w:val="00716309"/>
    <w:rsid w:val="00717691"/>
    <w:rsid w:val="00717ADB"/>
    <w:rsid w:val="00720220"/>
    <w:rsid w:val="00722E56"/>
    <w:rsid w:val="00724960"/>
    <w:rsid w:val="0072541F"/>
    <w:rsid w:val="007263ED"/>
    <w:rsid w:val="007267A7"/>
    <w:rsid w:val="007309BB"/>
    <w:rsid w:val="007328FC"/>
    <w:rsid w:val="007335A4"/>
    <w:rsid w:val="00737AB6"/>
    <w:rsid w:val="00737C70"/>
    <w:rsid w:val="00742CAD"/>
    <w:rsid w:val="007434AD"/>
    <w:rsid w:val="00744363"/>
    <w:rsid w:val="00746664"/>
    <w:rsid w:val="00747241"/>
    <w:rsid w:val="0074757B"/>
    <w:rsid w:val="0075001C"/>
    <w:rsid w:val="007503D9"/>
    <w:rsid w:val="00750CA8"/>
    <w:rsid w:val="007510FB"/>
    <w:rsid w:val="007521E5"/>
    <w:rsid w:val="007522C2"/>
    <w:rsid w:val="00753303"/>
    <w:rsid w:val="007549FA"/>
    <w:rsid w:val="00754C6A"/>
    <w:rsid w:val="007555C0"/>
    <w:rsid w:val="00755740"/>
    <w:rsid w:val="00755E21"/>
    <w:rsid w:val="0076178A"/>
    <w:rsid w:val="00763CB1"/>
    <w:rsid w:val="00766721"/>
    <w:rsid w:val="00767B14"/>
    <w:rsid w:val="007710A4"/>
    <w:rsid w:val="007735DD"/>
    <w:rsid w:val="00773FB8"/>
    <w:rsid w:val="0077618F"/>
    <w:rsid w:val="00776EA5"/>
    <w:rsid w:val="00777176"/>
    <w:rsid w:val="0077755F"/>
    <w:rsid w:val="00777729"/>
    <w:rsid w:val="00780348"/>
    <w:rsid w:val="00780A65"/>
    <w:rsid w:val="00780D2B"/>
    <w:rsid w:val="007810C7"/>
    <w:rsid w:val="00781971"/>
    <w:rsid w:val="007825E5"/>
    <w:rsid w:val="00782A7F"/>
    <w:rsid w:val="00783C94"/>
    <w:rsid w:val="00784F52"/>
    <w:rsid w:val="00785BB3"/>
    <w:rsid w:val="007866D3"/>
    <w:rsid w:val="007914A5"/>
    <w:rsid w:val="00791505"/>
    <w:rsid w:val="00791A1B"/>
    <w:rsid w:val="00791A71"/>
    <w:rsid w:val="00792826"/>
    <w:rsid w:val="00793D9E"/>
    <w:rsid w:val="00795592"/>
    <w:rsid w:val="007962B9"/>
    <w:rsid w:val="0079648D"/>
    <w:rsid w:val="00796AC5"/>
    <w:rsid w:val="0079749C"/>
    <w:rsid w:val="007A18C1"/>
    <w:rsid w:val="007A20C1"/>
    <w:rsid w:val="007A2725"/>
    <w:rsid w:val="007A4A43"/>
    <w:rsid w:val="007A5222"/>
    <w:rsid w:val="007A5C9F"/>
    <w:rsid w:val="007A6487"/>
    <w:rsid w:val="007A717D"/>
    <w:rsid w:val="007B11AE"/>
    <w:rsid w:val="007B24A2"/>
    <w:rsid w:val="007B2908"/>
    <w:rsid w:val="007B3170"/>
    <w:rsid w:val="007B4145"/>
    <w:rsid w:val="007B42A8"/>
    <w:rsid w:val="007B691E"/>
    <w:rsid w:val="007B7756"/>
    <w:rsid w:val="007B787A"/>
    <w:rsid w:val="007C05F2"/>
    <w:rsid w:val="007C097B"/>
    <w:rsid w:val="007C0BB0"/>
    <w:rsid w:val="007C23B0"/>
    <w:rsid w:val="007C46A7"/>
    <w:rsid w:val="007C4795"/>
    <w:rsid w:val="007C5272"/>
    <w:rsid w:val="007C7D20"/>
    <w:rsid w:val="007D0F7D"/>
    <w:rsid w:val="007D200F"/>
    <w:rsid w:val="007D2209"/>
    <w:rsid w:val="007D2C5E"/>
    <w:rsid w:val="007D3732"/>
    <w:rsid w:val="007D3982"/>
    <w:rsid w:val="007D3BD7"/>
    <w:rsid w:val="007D3F5B"/>
    <w:rsid w:val="007D48A6"/>
    <w:rsid w:val="007D5948"/>
    <w:rsid w:val="007D5E36"/>
    <w:rsid w:val="007E01DA"/>
    <w:rsid w:val="007E47D8"/>
    <w:rsid w:val="007E6248"/>
    <w:rsid w:val="007F26FB"/>
    <w:rsid w:val="007F33B0"/>
    <w:rsid w:val="007F3D7F"/>
    <w:rsid w:val="007F40DF"/>
    <w:rsid w:val="007F5BB2"/>
    <w:rsid w:val="007F677A"/>
    <w:rsid w:val="007F6BFD"/>
    <w:rsid w:val="00801057"/>
    <w:rsid w:val="00801AA4"/>
    <w:rsid w:val="00802575"/>
    <w:rsid w:val="00802670"/>
    <w:rsid w:val="008027A2"/>
    <w:rsid w:val="00802A61"/>
    <w:rsid w:val="00804C20"/>
    <w:rsid w:val="0080630B"/>
    <w:rsid w:val="00807B87"/>
    <w:rsid w:val="008111F9"/>
    <w:rsid w:val="0081176C"/>
    <w:rsid w:val="00813468"/>
    <w:rsid w:val="0081387B"/>
    <w:rsid w:val="0081399D"/>
    <w:rsid w:val="008145B2"/>
    <w:rsid w:val="008176F2"/>
    <w:rsid w:val="0082063D"/>
    <w:rsid w:val="00820854"/>
    <w:rsid w:val="0082170E"/>
    <w:rsid w:val="00824E7D"/>
    <w:rsid w:val="00824EC1"/>
    <w:rsid w:val="00825BFF"/>
    <w:rsid w:val="00825C64"/>
    <w:rsid w:val="00825F01"/>
    <w:rsid w:val="00826743"/>
    <w:rsid w:val="00827090"/>
    <w:rsid w:val="008320C1"/>
    <w:rsid w:val="00832D19"/>
    <w:rsid w:val="008334E4"/>
    <w:rsid w:val="008339FD"/>
    <w:rsid w:val="00835823"/>
    <w:rsid w:val="00836168"/>
    <w:rsid w:val="00836297"/>
    <w:rsid w:val="00836ACE"/>
    <w:rsid w:val="00840274"/>
    <w:rsid w:val="00840322"/>
    <w:rsid w:val="008414A3"/>
    <w:rsid w:val="00842053"/>
    <w:rsid w:val="00843B2C"/>
    <w:rsid w:val="00844713"/>
    <w:rsid w:val="00846830"/>
    <w:rsid w:val="008470D7"/>
    <w:rsid w:val="0085000D"/>
    <w:rsid w:val="008512C5"/>
    <w:rsid w:val="00851AF9"/>
    <w:rsid w:val="00853772"/>
    <w:rsid w:val="00854255"/>
    <w:rsid w:val="0085499E"/>
    <w:rsid w:val="00854BEC"/>
    <w:rsid w:val="00855B5F"/>
    <w:rsid w:val="0085698B"/>
    <w:rsid w:val="008570C4"/>
    <w:rsid w:val="00857774"/>
    <w:rsid w:val="00863F58"/>
    <w:rsid w:val="0086565C"/>
    <w:rsid w:val="00866D49"/>
    <w:rsid w:val="008740B3"/>
    <w:rsid w:val="008773ED"/>
    <w:rsid w:val="0088057C"/>
    <w:rsid w:val="0088086C"/>
    <w:rsid w:val="008811FD"/>
    <w:rsid w:val="0088352C"/>
    <w:rsid w:val="00883F44"/>
    <w:rsid w:val="00884265"/>
    <w:rsid w:val="00885320"/>
    <w:rsid w:val="0088578F"/>
    <w:rsid w:val="008859FE"/>
    <w:rsid w:val="00885C58"/>
    <w:rsid w:val="00886B28"/>
    <w:rsid w:val="00886FEB"/>
    <w:rsid w:val="008901D9"/>
    <w:rsid w:val="00890C6C"/>
    <w:rsid w:val="00891043"/>
    <w:rsid w:val="00891E8C"/>
    <w:rsid w:val="008943CA"/>
    <w:rsid w:val="00894884"/>
    <w:rsid w:val="008954EB"/>
    <w:rsid w:val="00896FED"/>
    <w:rsid w:val="008970DC"/>
    <w:rsid w:val="008977D2"/>
    <w:rsid w:val="00897A95"/>
    <w:rsid w:val="00897C85"/>
    <w:rsid w:val="00897DB4"/>
    <w:rsid w:val="00897F9D"/>
    <w:rsid w:val="008A2062"/>
    <w:rsid w:val="008A20EA"/>
    <w:rsid w:val="008A3349"/>
    <w:rsid w:val="008A3425"/>
    <w:rsid w:val="008A44DE"/>
    <w:rsid w:val="008A4793"/>
    <w:rsid w:val="008A69B8"/>
    <w:rsid w:val="008B0308"/>
    <w:rsid w:val="008B0543"/>
    <w:rsid w:val="008B08AD"/>
    <w:rsid w:val="008B1D2A"/>
    <w:rsid w:val="008B2312"/>
    <w:rsid w:val="008B2542"/>
    <w:rsid w:val="008B404F"/>
    <w:rsid w:val="008B45C3"/>
    <w:rsid w:val="008B4E95"/>
    <w:rsid w:val="008B7107"/>
    <w:rsid w:val="008B78AE"/>
    <w:rsid w:val="008C0023"/>
    <w:rsid w:val="008C06F3"/>
    <w:rsid w:val="008C2D47"/>
    <w:rsid w:val="008C3282"/>
    <w:rsid w:val="008C32CC"/>
    <w:rsid w:val="008C4BB7"/>
    <w:rsid w:val="008C5920"/>
    <w:rsid w:val="008C61E3"/>
    <w:rsid w:val="008D0BBC"/>
    <w:rsid w:val="008D14CC"/>
    <w:rsid w:val="008D2000"/>
    <w:rsid w:val="008D230A"/>
    <w:rsid w:val="008D4B48"/>
    <w:rsid w:val="008D62C5"/>
    <w:rsid w:val="008D62E5"/>
    <w:rsid w:val="008D664F"/>
    <w:rsid w:val="008D6813"/>
    <w:rsid w:val="008D6D16"/>
    <w:rsid w:val="008D7DA7"/>
    <w:rsid w:val="008E0277"/>
    <w:rsid w:val="008E1FA9"/>
    <w:rsid w:val="008E2735"/>
    <w:rsid w:val="008E2F3C"/>
    <w:rsid w:val="008E367C"/>
    <w:rsid w:val="008E4481"/>
    <w:rsid w:val="008E6959"/>
    <w:rsid w:val="008E75E3"/>
    <w:rsid w:val="008F0130"/>
    <w:rsid w:val="008F212F"/>
    <w:rsid w:val="008F2B79"/>
    <w:rsid w:val="008F3785"/>
    <w:rsid w:val="008F5C56"/>
    <w:rsid w:val="008F6239"/>
    <w:rsid w:val="008F79FF"/>
    <w:rsid w:val="008F7DC9"/>
    <w:rsid w:val="00900210"/>
    <w:rsid w:val="00901072"/>
    <w:rsid w:val="00901201"/>
    <w:rsid w:val="009012D7"/>
    <w:rsid w:val="009031B6"/>
    <w:rsid w:val="0090495B"/>
    <w:rsid w:val="00904BED"/>
    <w:rsid w:val="00905A5A"/>
    <w:rsid w:val="00905F95"/>
    <w:rsid w:val="009068D0"/>
    <w:rsid w:val="009117A3"/>
    <w:rsid w:val="00911B06"/>
    <w:rsid w:val="00912FBD"/>
    <w:rsid w:val="00913635"/>
    <w:rsid w:val="00913A10"/>
    <w:rsid w:val="009143FF"/>
    <w:rsid w:val="00914682"/>
    <w:rsid w:val="00916293"/>
    <w:rsid w:val="00916323"/>
    <w:rsid w:val="00917729"/>
    <w:rsid w:val="009177BE"/>
    <w:rsid w:val="00921BA4"/>
    <w:rsid w:val="00921CED"/>
    <w:rsid w:val="00925A4F"/>
    <w:rsid w:val="00930081"/>
    <w:rsid w:val="00930A00"/>
    <w:rsid w:val="009311CB"/>
    <w:rsid w:val="00931430"/>
    <w:rsid w:val="0093296E"/>
    <w:rsid w:val="009330DF"/>
    <w:rsid w:val="00933314"/>
    <w:rsid w:val="00933EC7"/>
    <w:rsid w:val="00935432"/>
    <w:rsid w:val="00936307"/>
    <w:rsid w:val="00936E05"/>
    <w:rsid w:val="00937455"/>
    <w:rsid w:val="00937E89"/>
    <w:rsid w:val="00940DE7"/>
    <w:rsid w:val="00941126"/>
    <w:rsid w:val="0094172C"/>
    <w:rsid w:val="00942374"/>
    <w:rsid w:val="00942C2C"/>
    <w:rsid w:val="00945572"/>
    <w:rsid w:val="009470AD"/>
    <w:rsid w:val="00947BC6"/>
    <w:rsid w:val="009513FE"/>
    <w:rsid w:val="009525FF"/>
    <w:rsid w:val="00952B21"/>
    <w:rsid w:val="0095425A"/>
    <w:rsid w:val="00956B0F"/>
    <w:rsid w:val="00960426"/>
    <w:rsid w:val="009623ED"/>
    <w:rsid w:val="00963315"/>
    <w:rsid w:val="00964486"/>
    <w:rsid w:val="00965386"/>
    <w:rsid w:val="00965E8C"/>
    <w:rsid w:val="00970D78"/>
    <w:rsid w:val="00972FA7"/>
    <w:rsid w:val="00974392"/>
    <w:rsid w:val="0097440D"/>
    <w:rsid w:val="009765E4"/>
    <w:rsid w:val="0097673B"/>
    <w:rsid w:val="009778A3"/>
    <w:rsid w:val="00980A3B"/>
    <w:rsid w:val="00981709"/>
    <w:rsid w:val="00981E1C"/>
    <w:rsid w:val="009822D1"/>
    <w:rsid w:val="00983419"/>
    <w:rsid w:val="00983F96"/>
    <w:rsid w:val="0098530F"/>
    <w:rsid w:val="009859DE"/>
    <w:rsid w:val="00986819"/>
    <w:rsid w:val="00987BC6"/>
    <w:rsid w:val="009922F0"/>
    <w:rsid w:val="00992CCF"/>
    <w:rsid w:val="00993B7A"/>
    <w:rsid w:val="00995159"/>
    <w:rsid w:val="00995487"/>
    <w:rsid w:val="00996C43"/>
    <w:rsid w:val="00997175"/>
    <w:rsid w:val="00997CDF"/>
    <w:rsid w:val="00997FBD"/>
    <w:rsid w:val="009A043C"/>
    <w:rsid w:val="009A1CD6"/>
    <w:rsid w:val="009A1F19"/>
    <w:rsid w:val="009A3CC7"/>
    <w:rsid w:val="009A3F1B"/>
    <w:rsid w:val="009A42BD"/>
    <w:rsid w:val="009A4337"/>
    <w:rsid w:val="009A44BE"/>
    <w:rsid w:val="009A46BD"/>
    <w:rsid w:val="009A4F39"/>
    <w:rsid w:val="009A4FFC"/>
    <w:rsid w:val="009A50AE"/>
    <w:rsid w:val="009A6584"/>
    <w:rsid w:val="009A6F8A"/>
    <w:rsid w:val="009A722E"/>
    <w:rsid w:val="009A764C"/>
    <w:rsid w:val="009A787F"/>
    <w:rsid w:val="009A7E87"/>
    <w:rsid w:val="009B082F"/>
    <w:rsid w:val="009B0D22"/>
    <w:rsid w:val="009B25E1"/>
    <w:rsid w:val="009B3430"/>
    <w:rsid w:val="009B4A5F"/>
    <w:rsid w:val="009B50CF"/>
    <w:rsid w:val="009B5394"/>
    <w:rsid w:val="009B5D51"/>
    <w:rsid w:val="009B6EC9"/>
    <w:rsid w:val="009C023A"/>
    <w:rsid w:val="009C0D48"/>
    <w:rsid w:val="009C0DC9"/>
    <w:rsid w:val="009C0F30"/>
    <w:rsid w:val="009C1446"/>
    <w:rsid w:val="009C36A1"/>
    <w:rsid w:val="009C38BC"/>
    <w:rsid w:val="009C462A"/>
    <w:rsid w:val="009C5CF1"/>
    <w:rsid w:val="009C5F4B"/>
    <w:rsid w:val="009C67D2"/>
    <w:rsid w:val="009C7329"/>
    <w:rsid w:val="009C7C40"/>
    <w:rsid w:val="009D0502"/>
    <w:rsid w:val="009D0EA8"/>
    <w:rsid w:val="009D1ADB"/>
    <w:rsid w:val="009D25ED"/>
    <w:rsid w:val="009D322C"/>
    <w:rsid w:val="009D6BC3"/>
    <w:rsid w:val="009E174A"/>
    <w:rsid w:val="009E29F8"/>
    <w:rsid w:val="009E34A2"/>
    <w:rsid w:val="009E3758"/>
    <w:rsid w:val="009E3EF4"/>
    <w:rsid w:val="009E462A"/>
    <w:rsid w:val="009E62BD"/>
    <w:rsid w:val="009E7260"/>
    <w:rsid w:val="009E7BF2"/>
    <w:rsid w:val="009F0693"/>
    <w:rsid w:val="009F0A39"/>
    <w:rsid w:val="009F0B68"/>
    <w:rsid w:val="009F1616"/>
    <w:rsid w:val="009F2692"/>
    <w:rsid w:val="009F34BA"/>
    <w:rsid w:val="009F34BE"/>
    <w:rsid w:val="009F438C"/>
    <w:rsid w:val="009F4B33"/>
    <w:rsid w:val="009F6049"/>
    <w:rsid w:val="009F786C"/>
    <w:rsid w:val="009F7C5D"/>
    <w:rsid w:val="00A0231B"/>
    <w:rsid w:val="00A02E4C"/>
    <w:rsid w:val="00A03480"/>
    <w:rsid w:val="00A04CBD"/>
    <w:rsid w:val="00A052A7"/>
    <w:rsid w:val="00A0583A"/>
    <w:rsid w:val="00A06611"/>
    <w:rsid w:val="00A06785"/>
    <w:rsid w:val="00A07FE3"/>
    <w:rsid w:val="00A1314A"/>
    <w:rsid w:val="00A15615"/>
    <w:rsid w:val="00A17D73"/>
    <w:rsid w:val="00A20223"/>
    <w:rsid w:val="00A21E12"/>
    <w:rsid w:val="00A22F3B"/>
    <w:rsid w:val="00A23F88"/>
    <w:rsid w:val="00A24D9C"/>
    <w:rsid w:val="00A2735B"/>
    <w:rsid w:val="00A27729"/>
    <w:rsid w:val="00A27C13"/>
    <w:rsid w:val="00A27EC8"/>
    <w:rsid w:val="00A31558"/>
    <w:rsid w:val="00A3188B"/>
    <w:rsid w:val="00A31E2E"/>
    <w:rsid w:val="00A31ECC"/>
    <w:rsid w:val="00A32E64"/>
    <w:rsid w:val="00A357F6"/>
    <w:rsid w:val="00A35DDB"/>
    <w:rsid w:val="00A37C8A"/>
    <w:rsid w:val="00A40460"/>
    <w:rsid w:val="00A40523"/>
    <w:rsid w:val="00A4299C"/>
    <w:rsid w:val="00A437D4"/>
    <w:rsid w:val="00A43C63"/>
    <w:rsid w:val="00A43D76"/>
    <w:rsid w:val="00A442BC"/>
    <w:rsid w:val="00A457AA"/>
    <w:rsid w:val="00A45FD0"/>
    <w:rsid w:val="00A471EB"/>
    <w:rsid w:val="00A47648"/>
    <w:rsid w:val="00A53DCE"/>
    <w:rsid w:val="00A5493C"/>
    <w:rsid w:val="00A56118"/>
    <w:rsid w:val="00A56785"/>
    <w:rsid w:val="00A57AB8"/>
    <w:rsid w:val="00A57E16"/>
    <w:rsid w:val="00A606AB"/>
    <w:rsid w:val="00A609A9"/>
    <w:rsid w:val="00A60D41"/>
    <w:rsid w:val="00A60E7D"/>
    <w:rsid w:val="00A63803"/>
    <w:rsid w:val="00A6389C"/>
    <w:rsid w:val="00A645F2"/>
    <w:rsid w:val="00A65492"/>
    <w:rsid w:val="00A65899"/>
    <w:rsid w:val="00A65AF0"/>
    <w:rsid w:val="00A66719"/>
    <w:rsid w:val="00A66DF0"/>
    <w:rsid w:val="00A6708D"/>
    <w:rsid w:val="00A712CE"/>
    <w:rsid w:val="00A755CA"/>
    <w:rsid w:val="00A758B1"/>
    <w:rsid w:val="00A77690"/>
    <w:rsid w:val="00A77857"/>
    <w:rsid w:val="00A77F74"/>
    <w:rsid w:val="00A80AF4"/>
    <w:rsid w:val="00A80F12"/>
    <w:rsid w:val="00A81544"/>
    <w:rsid w:val="00A82B27"/>
    <w:rsid w:val="00A832D7"/>
    <w:rsid w:val="00A8388D"/>
    <w:rsid w:val="00A853C4"/>
    <w:rsid w:val="00A85D78"/>
    <w:rsid w:val="00A85F0D"/>
    <w:rsid w:val="00A86005"/>
    <w:rsid w:val="00A8684F"/>
    <w:rsid w:val="00A92EB9"/>
    <w:rsid w:val="00A92F74"/>
    <w:rsid w:val="00A93F63"/>
    <w:rsid w:val="00A94090"/>
    <w:rsid w:val="00A9522A"/>
    <w:rsid w:val="00A9596B"/>
    <w:rsid w:val="00A970AA"/>
    <w:rsid w:val="00A97D2B"/>
    <w:rsid w:val="00AA3E76"/>
    <w:rsid w:val="00AA4050"/>
    <w:rsid w:val="00AA4F9A"/>
    <w:rsid w:val="00AA5223"/>
    <w:rsid w:val="00AA53C9"/>
    <w:rsid w:val="00AA55D1"/>
    <w:rsid w:val="00AA6B05"/>
    <w:rsid w:val="00AA722D"/>
    <w:rsid w:val="00AB2F9F"/>
    <w:rsid w:val="00AB32C9"/>
    <w:rsid w:val="00AB3889"/>
    <w:rsid w:val="00AB38F1"/>
    <w:rsid w:val="00AB47F9"/>
    <w:rsid w:val="00AB4968"/>
    <w:rsid w:val="00AB4B92"/>
    <w:rsid w:val="00AB6253"/>
    <w:rsid w:val="00AB6E23"/>
    <w:rsid w:val="00AB6F3B"/>
    <w:rsid w:val="00AC1707"/>
    <w:rsid w:val="00AC182D"/>
    <w:rsid w:val="00AC18E7"/>
    <w:rsid w:val="00AC2002"/>
    <w:rsid w:val="00AC320F"/>
    <w:rsid w:val="00AC4462"/>
    <w:rsid w:val="00AC4799"/>
    <w:rsid w:val="00AC4BEF"/>
    <w:rsid w:val="00AC7521"/>
    <w:rsid w:val="00AC7E10"/>
    <w:rsid w:val="00AD154C"/>
    <w:rsid w:val="00AD1C64"/>
    <w:rsid w:val="00AD3F7A"/>
    <w:rsid w:val="00AD449E"/>
    <w:rsid w:val="00AD4BCF"/>
    <w:rsid w:val="00AD6FAD"/>
    <w:rsid w:val="00AD721E"/>
    <w:rsid w:val="00AD7D68"/>
    <w:rsid w:val="00AE01ED"/>
    <w:rsid w:val="00AE09E9"/>
    <w:rsid w:val="00AE295C"/>
    <w:rsid w:val="00AE29CF"/>
    <w:rsid w:val="00AE3B4F"/>
    <w:rsid w:val="00AE5F77"/>
    <w:rsid w:val="00AE6FF7"/>
    <w:rsid w:val="00AE7E49"/>
    <w:rsid w:val="00AF2669"/>
    <w:rsid w:val="00AF284A"/>
    <w:rsid w:val="00AF2B3C"/>
    <w:rsid w:val="00AF4274"/>
    <w:rsid w:val="00AF7748"/>
    <w:rsid w:val="00B00EE9"/>
    <w:rsid w:val="00B01DC7"/>
    <w:rsid w:val="00B02DEA"/>
    <w:rsid w:val="00B0336C"/>
    <w:rsid w:val="00B04D0A"/>
    <w:rsid w:val="00B050EF"/>
    <w:rsid w:val="00B0577E"/>
    <w:rsid w:val="00B06696"/>
    <w:rsid w:val="00B07EA6"/>
    <w:rsid w:val="00B11B60"/>
    <w:rsid w:val="00B11EA4"/>
    <w:rsid w:val="00B13040"/>
    <w:rsid w:val="00B13559"/>
    <w:rsid w:val="00B14972"/>
    <w:rsid w:val="00B15B60"/>
    <w:rsid w:val="00B15D0C"/>
    <w:rsid w:val="00B1690A"/>
    <w:rsid w:val="00B17B79"/>
    <w:rsid w:val="00B20C11"/>
    <w:rsid w:val="00B22141"/>
    <w:rsid w:val="00B25133"/>
    <w:rsid w:val="00B2613F"/>
    <w:rsid w:val="00B264D2"/>
    <w:rsid w:val="00B307DE"/>
    <w:rsid w:val="00B30BC6"/>
    <w:rsid w:val="00B37426"/>
    <w:rsid w:val="00B376B1"/>
    <w:rsid w:val="00B377FF"/>
    <w:rsid w:val="00B40F2F"/>
    <w:rsid w:val="00B40F45"/>
    <w:rsid w:val="00B41955"/>
    <w:rsid w:val="00B437AF"/>
    <w:rsid w:val="00B460D2"/>
    <w:rsid w:val="00B46882"/>
    <w:rsid w:val="00B470E2"/>
    <w:rsid w:val="00B472C0"/>
    <w:rsid w:val="00B50653"/>
    <w:rsid w:val="00B509DC"/>
    <w:rsid w:val="00B51139"/>
    <w:rsid w:val="00B5152C"/>
    <w:rsid w:val="00B51675"/>
    <w:rsid w:val="00B519F1"/>
    <w:rsid w:val="00B51E57"/>
    <w:rsid w:val="00B538E7"/>
    <w:rsid w:val="00B53C05"/>
    <w:rsid w:val="00B54A42"/>
    <w:rsid w:val="00B562C2"/>
    <w:rsid w:val="00B57000"/>
    <w:rsid w:val="00B60C8A"/>
    <w:rsid w:val="00B60CC4"/>
    <w:rsid w:val="00B618F9"/>
    <w:rsid w:val="00B625B8"/>
    <w:rsid w:val="00B64115"/>
    <w:rsid w:val="00B6506D"/>
    <w:rsid w:val="00B65D25"/>
    <w:rsid w:val="00B65D58"/>
    <w:rsid w:val="00B667D4"/>
    <w:rsid w:val="00B708C9"/>
    <w:rsid w:val="00B7216B"/>
    <w:rsid w:val="00B72C67"/>
    <w:rsid w:val="00B72F90"/>
    <w:rsid w:val="00B746D0"/>
    <w:rsid w:val="00B7502E"/>
    <w:rsid w:val="00B75310"/>
    <w:rsid w:val="00B76573"/>
    <w:rsid w:val="00B77462"/>
    <w:rsid w:val="00B778ED"/>
    <w:rsid w:val="00B82B63"/>
    <w:rsid w:val="00B85EF4"/>
    <w:rsid w:val="00B8615C"/>
    <w:rsid w:val="00B86ACD"/>
    <w:rsid w:val="00B872FB"/>
    <w:rsid w:val="00B87A3D"/>
    <w:rsid w:val="00B90110"/>
    <w:rsid w:val="00B901F6"/>
    <w:rsid w:val="00B91D99"/>
    <w:rsid w:val="00B92549"/>
    <w:rsid w:val="00B92AED"/>
    <w:rsid w:val="00B92EF5"/>
    <w:rsid w:val="00B936AB"/>
    <w:rsid w:val="00B95C6B"/>
    <w:rsid w:val="00B960CF"/>
    <w:rsid w:val="00B96544"/>
    <w:rsid w:val="00B9765C"/>
    <w:rsid w:val="00B97B03"/>
    <w:rsid w:val="00BA14E1"/>
    <w:rsid w:val="00BA1D09"/>
    <w:rsid w:val="00BA204C"/>
    <w:rsid w:val="00BA2739"/>
    <w:rsid w:val="00BA2DA2"/>
    <w:rsid w:val="00BA6C4C"/>
    <w:rsid w:val="00BA7208"/>
    <w:rsid w:val="00BB03A8"/>
    <w:rsid w:val="00BB06F7"/>
    <w:rsid w:val="00BB21FE"/>
    <w:rsid w:val="00BB2B57"/>
    <w:rsid w:val="00BB3F06"/>
    <w:rsid w:val="00BB52EA"/>
    <w:rsid w:val="00BB5333"/>
    <w:rsid w:val="00BB622B"/>
    <w:rsid w:val="00BB7046"/>
    <w:rsid w:val="00BB7526"/>
    <w:rsid w:val="00BB7707"/>
    <w:rsid w:val="00BC00D8"/>
    <w:rsid w:val="00BC0749"/>
    <w:rsid w:val="00BC1FC9"/>
    <w:rsid w:val="00BC3A6B"/>
    <w:rsid w:val="00BC3A96"/>
    <w:rsid w:val="00BC4225"/>
    <w:rsid w:val="00BC4D62"/>
    <w:rsid w:val="00BC5756"/>
    <w:rsid w:val="00BC6C0F"/>
    <w:rsid w:val="00BC6D42"/>
    <w:rsid w:val="00BC6F53"/>
    <w:rsid w:val="00BC7BBB"/>
    <w:rsid w:val="00BD00CB"/>
    <w:rsid w:val="00BD00EF"/>
    <w:rsid w:val="00BD0FDD"/>
    <w:rsid w:val="00BD1285"/>
    <w:rsid w:val="00BD23C3"/>
    <w:rsid w:val="00BD2E2E"/>
    <w:rsid w:val="00BD3D41"/>
    <w:rsid w:val="00BD5FE3"/>
    <w:rsid w:val="00BD692C"/>
    <w:rsid w:val="00BD6976"/>
    <w:rsid w:val="00BE12B6"/>
    <w:rsid w:val="00BE1D4B"/>
    <w:rsid w:val="00BE21AF"/>
    <w:rsid w:val="00BE232C"/>
    <w:rsid w:val="00BE3553"/>
    <w:rsid w:val="00BE359B"/>
    <w:rsid w:val="00BE5118"/>
    <w:rsid w:val="00BE518E"/>
    <w:rsid w:val="00BE52EC"/>
    <w:rsid w:val="00BE63B9"/>
    <w:rsid w:val="00BE6F09"/>
    <w:rsid w:val="00BE6FFD"/>
    <w:rsid w:val="00BF240F"/>
    <w:rsid w:val="00BF250F"/>
    <w:rsid w:val="00BF338E"/>
    <w:rsid w:val="00BF526E"/>
    <w:rsid w:val="00BF5C9A"/>
    <w:rsid w:val="00BF7017"/>
    <w:rsid w:val="00C00E8B"/>
    <w:rsid w:val="00C03085"/>
    <w:rsid w:val="00C043CD"/>
    <w:rsid w:val="00C04C58"/>
    <w:rsid w:val="00C05504"/>
    <w:rsid w:val="00C07379"/>
    <w:rsid w:val="00C100C7"/>
    <w:rsid w:val="00C10749"/>
    <w:rsid w:val="00C10967"/>
    <w:rsid w:val="00C10986"/>
    <w:rsid w:val="00C1164B"/>
    <w:rsid w:val="00C11B89"/>
    <w:rsid w:val="00C137E9"/>
    <w:rsid w:val="00C17330"/>
    <w:rsid w:val="00C17445"/>
    <w:rsid w:val="00C2093B"/>
    <w:rsid w:val="00C21A28"/>
    <w:rsid w:val="00C2376F"/>
    <w:rsid w:val="00C238F6"/>
    <w:rsid w:val="00C23E5F"/>
    <w:rsid w:val="00C240E3"/>
    <w:rsid w:val="00C246F0"/>
    <w:rsid w:val="00C24801"/>
    <w:rsid w:val="00C25CA1"/>
    <w:rsid w:val="00C2709B"/>
    <w:rsid w:val="00C273FE"/>
    <w:rsid w:val="00C27612"/>
    <w:rsid w:val="00C27D6C"/>
    <w:rsid w:val="00C3068B"/>
    <w:rsid w:val="00C30A32"/>
    <w:rsid w:val="00C30B8F"/>
    <w:rsid w:val="00C328E1"/>
    <w:rsid w:val="00C336C3"/>
    <w:rsid w:val="00C3402F"/>
    <w:rsid w:val="00C34EF3"/>
    <w:rsid w:val="00C353A1"/>
    <w:rsid w:val="00C36105"/>
    <w:rsid w:val="00C36F32"/>
    <w:rsid w:val="00C4051B"/>
    <w:rsid w:val="00C42CC0"/>
    <w:rsid w:val="00C432CA"/>
    <w:rsid w:val="00C44751"/>
    <w:rsid w:val="00C47CF5"/>
    <w:rsid w:val="00C47EFC"/>
    <w:rsid w:val="00C518E2"/>
    <w:rsid w:val="00C51990"/>
    <w:rsid w:val="00C51C51"/>
    <w:rsid w:val="00C54688"/>
    <w:rsid w:val="00C5575E"/>
    <w:rsid w:val="00C5637D"/>
    <w:rsid w:val="00C563A5"/>
    <w:rsid w:val="00C5643F"/>
    <w:rsid w:val="00C56A2A"/>
    <w:rsid w:val="00C56F7F"/>
    <w:rsid w:val="00C60221"/>
    <w:rsid w:val="00C61311"/>
    <w:rsid w:val="00C61A17"/>
    <w:rsid w:val="00C63E99"/>
    <w:rsid w:val="00C648CE"/>
    <w:rsid w:val="00C656C5"/>
    <w:rsid w:val="00C66E36"/>
    <w:rsid w:val="00C70DE4"/>
    <w:rsid w:val="00C7263D"/>
    <w:rsid w:val="00C74612"/>
    <w:rsid w:val="00C749CE"/>
    <w:rsid w:val="00C77060"/>
    <w:rsid w:val="00C7762E"/>
    <w:rsid w:val="00C777F8"/>
    <w:rsid w:val="00C8020F"/>
    <w:rsid w:val="00C80687"/>
    <w:rsid w:val="00C810A2"/>
    <w:rsid w:val="00C814B3"/>
    <w:rsid w:val="00C81A0E"/>
    <w:rsid w:val="00C81EE1"/>
    <w:rsid w:val="00C83701"/>
    <w:rsid w:val="00C857B9"/>
    <w:rsid w:val="00C86B1E"/>
    <w:rsid w:val="00C870B6"/>
    <w:rsid w:val="00C8727E"/>
    <w:rsid w:val="00C8740E"/>
    <w:rsid w:val="00C900F6"/>
    <w:rsid w:val="00C9254B"/>
    <w:rsid w:val="00C925B9"/>
    <w:rsid w:val="00C92D68"/>
    <w:rsid w:val="00C92FB8"/>
    <w:rsid w:val="00C930FD"/>
    <w:rsid w:val="00C942C7"/>
    <w:rsid w:val="00C94A88"/>
    <w:rsid w:val="00C951C3"/>
    <w:rsid w:val="00C971B7"/>
    <w:rsid w:val="00CA0FCC"/>
    <w:rsid w:val="00CA115F"/>
    <w:rsid w:val="00CA1305"/>
    <w:rsid w:val="00CA1680"/>
    <w:rsid w:val="00CA1F58"/>
    <w:rsid w:val="00CA2250"/>
    <w:rsid w:val="00CA25C0"/>
    <w:rsid w:val="00CA2E89"/>
    <w:rsid w:val="00CA4123"/>
    <w:rsid w:val="00CA5CE1"/>
    <w:rsid w:val="00CA656D"/>
    <w:rsid w:val="00CA723B"/>
    <w:rsid w:val="00CA765F"/>
    <w:rsid w:val="00CA781E"/>
    <w:rsid w:val="00CB0F10"/>
    <w:rsid w:val="00CB108B"/>
    <w:rsid w:val="00CB2CDC"/>
    <w:rsid w:val="00CB37C7"/>
    <w:rsid w:val="00CB3A51"/>
    <w:rsid w:val="00CB3B0E"/>
    <w:rsid w:val="00CB5082"/>
    <w:rsid w:val="00CB51A0"/>
    <w:rsid w:val="00CB5745"/>
    <w:rsid w:val="00CB5839"/>
    <w:rsid w:val="00CB6635"/>
    <w:rsid w:val="00CB7F83"/>
    <w:rsid w:val="00CC0C55"/>
    <w:rsid w:val="00CC0EBB"/>
    <w:rsid w:val="00CC127E"/>
    <w:rsid w:val="00CC3CCE"/>
    <w:rsid w:val="00CC4950"/>
    <w:rsid w:val="00CC4F9B"/>
    <w:rsid w:val="00CC5BC4"/>
    <w:rsid w:val="00CD09AA"/>
    <w:rsid w:val="00CD2574"/>
    <w:rsid w:val="00CD3530"/>
    <w:rsid w:val="00CD415C"/>
    <w:rsid w:val="00CD47A8"/>
    <w:rsid w:val="00CD4830"/>
    <w:rsid w:val="00CD5279"/>
    <w:rsid w:val="00CD6842"/>
    <w:rsid w:val="00CE0AFB"/>
    <w:rsid w:val="00CE1296"/>
    <w:rsid w:val="00CE271D"/>
    <w:rsid w:val="00CE3C93"/>
    <w:rsid w:val="00CE3E36"/>
    <w:rsid w:val="00CE4600"/>
    <w:rsid w:val="00CE4FBF"/>
    <w:rsid w:val="00CE63C1"/>
    <w:rsid w:val="00CE6B19"/>
    <w:rsid w:val="00CF10F5"/>
    <w:rsid w:val="00CF14F8"/>
    <w:rsid w:val="00CF198D"/>
    <w:rsid w:val="00CF3890"/>
    <w:rsid w:val="00CF4029"/>
    <w:rsid w:val="00CF4128"/>
    <w:rsid w:val="00CF5025"/>
    <w:rsid w:val="00CF5967"/>
    <w:rsid w:val="00CF73AA"/>
    <w:rsid w:val="00D006A1"/>
    <w:rsid w:val="00D01472"/>
    <w:rsid w:val="00D01FC0"/>
    <w:rsid w:val="00D03FF9"/>
    <w:rsid w:val="00D041E0"/>
    <w:rsid w:val="00D046BF"/>
    <w:rsid w:val="00D04D02"/>
    <w:rsid w:val="00D104B5"/>
    <w:rsid w:val="00D10EFE"/>
    <w:rsid w:val="00D116D8"/>
    <w:rsid w:val="00D123EF"/>
    <w:rsid w:val="00D12B0A"/>
    <w:rsid w:val="00D1416E"/>
    <w:rsid w:val="00D16288"/>
    <w:rsid w:val="00D16338"/>
    <w:rsid w:val="00D16D31"/>
    <w:rsid w:val="00D173A8"/>
    <w:rsid w:val="00D17A4E"/>
    <w:rsid w:val="00D201F3"/>
    <w:rsid w:val="00D207C0"/>
    <w:rsid w:val="00D22E40"/>
    <w:rsid w:val="00D2323A"/>
    <w:rsid w:val="00D235F8"/>
    <w:rsid w:val="00D23B0B"/>
    <w:rsid w:val="00D23CC2"/>
    <w:rsid w:val="00D24A52"/>
    <w:rsid w:val="00D27556"/>
    <w:rsid w:val="00D27969"/>
    <w:rsid w:val="00D27CB4"/>
    <w:rsid w:val="00D27D46"/>
    <w:rsid w:val="00D308B5"/>
    <w:rsid w:val="00D31FCA"/>
    <w:rsid w:val="00D322F3"/>
    <w:rsid w:val="00D326E0"/>
    <w:rsid w:val="00D32D97"/>
    <w:rsid w:val="00D33193"/>
    <w:rsid w:val="00D339CB"/>
    <w:rsid w:val="00D343C9"/>
    <w:rsid w:val="00D34A4B"/>
    <w:rsid w:val="00D35638"/>
    <w:rsid w:val="00D36B3E"/>
    <w:rsid w:val="00D37C64"/>
    <w:rsid w:val="00D37CE0"/>
    <w:rsid w:val="00D40190"/>
    <w:rsid w:val="00D40454"/>
    <w:rsid w:val="00D406F0"/>
    <w:rsid w:val="00D40932"/>
    <w:rsid w:val="00D41249"/>
    <w:rsid w:val="00D42B2C"/>
    <w:rsid w:val="00D42CB8"/>
    <w:rsid w:val="00D43BA3"/>
    <w:rsid w:val="00D4466C"/>
    <w:rsid w:val="00D45E6E"/>
    <w:rsid w:val="00D471BE"/>
    <w:rsid w:val="00D50B2E"/>
    <w:rsid w:val="00D52085"/>
    <w:rsid w:val="00D52324"/>
    <w:rsid w:val="00D52D67"/>
    <w:rsid w:val="00D52FCB"/>
    <w:rsid w:val="00D53383"/>
    <w:rsid w:val="00D550D0"/>
    <w:rsid w:val="00D552B6"/>
    <w:rsid w:val="00D55508"/>
    <w:rsid w:val="00D55E3A"/>
    <w:rsid w:val="00D56265"/>
    <w:rsid w:val="00D56EA8"/>
    <w:rsid w:val="00D60698"/>
    <w:rsid w:val="00D6255B"/>
    <w:rsid w:val="00D63E37"/>
    <w:rsid w:val="00D64281"/>
    <w:rsid w:val="00D65A3E"/>
    <w:rsid w:val="00D65B7C"/>
    <w:rsid w:val="00D65C9F"/>
    <w:rsid w:val="00D67727"/>
    <w:rsid w:val="00D67CC6"/>
    <w:rsid w:val="00D713FB"/>
    <w:rsid w:val="00D71CCE"/>
    <w:rsid w:val="00D7220B"/>
    <w:rsid w:val="00D730F9"/>
    <w:rsid w:val="00D731E0"/>
    <w:rsid w:val="00D75AA4"/>
    <w:rsid w:val="00D765E9"/>
    <w:rsid w:val="00D76E1B"/>
    <w:rsid w:val="00D76FFA"/>
    <w:rsid w:val="00D80E3F"/>
    <w:rsid w:val="00D87CDC"/>
    <w:rsid w:val="00D87E8A"/>
    <w:rsid w:val="00D907BC"/>
    <w:rsid w:val="00D91796"/>
    <w:rsid w:val="00D91A1D"/>
    <w:rsid w:val="00D94154"/>
    <w:rsid w:val="00D944BE"/>
    <w:rsid w:val="00D9489E"/>
    <w:rsid w:val="00D94EB6"/>
    <w:rsid w:val="00D96D40"/>
    <w:rsid w:val="00D96DA8"/>
    <w:rsid w:val="00D973FE"/>
    <w:rsid w:val="00DA0273"/>
    <w:rsid w:val="00DA3BED"/>
    <w:rsid w:val="00DA3E29"/>
    <w:rsid w:val="00DA40A5"/>
    <w:rsid w:val="00DA4B61"/>
    <w:rsid w:val="00DA54AB"/>
    <w:rsid w:val="00DA6B62"/>
    <w:rsid w:val="00DA7F9F"/>
    <w:rsid w:val="00DB094E"/>
    <w:rsid w:val="00DB0EF2"/>
    <w:rsid w:val="00DB1A83"/>
    <w:rsid w:val="00DB2DE6"/>
    <w:rsid w:val="00DB5F01"/>
    <w:rsid w:val="00DB64E1"/>
    <w:rsid w:val="00DB6510"/>
    <w:rsid w:val="00DB7C79"/>
    <w:rsid w:val="00DB7E7C"/>
    <w:rsid w:val="00DC060A"/>
    <w:rsid w:val="00DC1C73"/>
    <w:rsid w:val="00DC276C"/>
    <w:rsid w:val="00DC377C"/>
    <w:rsid w:val="00DC4418"/>
    <w:rsid w:val="00DC519F"/>
    <w:rsid w:val="00DC5938"/>
    <w:rsid w:val="00DC5F3B"/>
    <w:rsid w:val="00DC5F3D"/>
    <w:rsid w:val="00DC66A0"/>
    <w:rsid w:val="00DC6CE7"/>
    <w:rsid w:val="00DC782B"/>
    <w:rsid w:val="00DC7CCE"/>
    <w:rsid w:val="00DC7F06"/>
    <w:rsid w:val="00DD10C6"/>
    <w:rsid w:val="00DD1A08"/>
    <w:rsid w:val="00DD1B03"/>
    <w:rsid w:val="00DD3532"/>
    <w:rsid w:val="00DD4516"/>
    <w:rsid w:val="00DD4972"/>
    <w:rsid w:val="00DD5E32"/>
    <w:rsid w:val="00DE25EA"/>
    <w:rsid w:val="00DE2E3B"/>
    <w:rsid w:val="00DE30EA"/>
    <w:rsid w:val="00DE4DBD"/>
    <w:rsid w:val="00DE5A79"/>
    <w:rsid w:val="00DE6368"/>
    <w:rsid w:val="00DF04FF"/>
    <w:rsid w:val="00DF3204"/>
    <w:rsid w:val="00DF3629"/>
    <w:rsid w:val="00DF5A5E"/>
    <w:rsid w:val="00DF712A"/>
    <w:rsid w:val="00DF7D14"/>
    <w:rsid w:val="00E000B0"/>
    <w:rsid w:val="00E00188"/>
    <w:rsid w:val="00E002DD"/>
    <w:rsid w:val="00E01D0D"/>
    <w:rsid w:val="00E02A2B"/>
    <w:rsid w:val="00E02C2E"/>
    <w:rsid w:val="00E02EA9"/>
    <w:rsid w:val="00E05AAE"/>
    <w:rsid w:val="00E05B74"/>
    <w:rsid w:val="00E10319"/>
    <w:rsid w:val="00E1093E"/>
    <w:rsid w:val="00E10F73"/>
    <w:rsid w:val="00E11D7B"/>
    <w:rsid w:val="00E122D6"/>
    <w:rsid w:val="00E13E5B"/>
    <w:rsid w:val="00E1405C"/>
    <w:rsid w:val="00E147D2"/>
    <w:rsid w:val="00E1615D"/>
    <w:rsid w:val="00E16F1E"/>
    <w:rsid w:val="00E16F25"/>
    <w:rsid w:val="00E179E0"/>
    <w:rsid w:val="00E21704"/>
    <w:rsid w:val="00E223FE"/>
    <w:rsid w:val="00E246F1"/>
    <w:rsid w:val="00E249CA"/>
    <w:rsid w:val="00E24D75"/>
    <w:rsid w:val="00E25173"/>
    <w:rsid w:val="00E2779A"/>
    <w:rsid w:val="00E27B5E"/>
    <w:rsid w:val="00E31BEA"/>
    <w:rsid w:val="00E32E5B"/>
    <w:rsid w:val="00E339E4"/>
    <w:rsid w:val="00E33A0B"/>
    <w:rsid w:val="00E35E33"/>
    <w:rsid w:val="00E36C75"/>
    <w:rsid w:val="00E36DA7"/>
    <w:rsid w:val="00E379F2"/>
    <w:rsid w:val="00E37A5A"/>
    <w:rsid w:val="00E37D31"/>
    <w:rsid w:val="00E407A9"/>
    <w:rsid w:val="00E41ABF"/>
    <w:rsid w:val="00E44C9E"/>
    <w:rsid w:val="00E45B0C"/>
    <w:rsid w:val="00E47BE3"/>
    <w:rsid w:val="00E47BFE"/>
    <w:rsid w:val="00E47CC9"/>
    <w:rsid w:val="00E501EA"/>
    <w:rsid w:val="00E51F5A"/>
    <w:rsid w:val="00E5405B"/>
    <w:rsid w:val="00E54E38"/>
    <w:rsid w:val="00E57AF4"/>
    <w:rsid w:val="00E61421"/>
    <w:rsid w:val="00E633CD"/>
    <w:rsid w:val="00E63E8F"/>
    <w:rsid w:val="00E643C3"/>
    <w:rsid w:val="00E651C5"/>
    <w:rsid w:val="00E67119"/>
    <w:rsid w:val="00E702F9"/>
    <w:rsid w:val="00E718D0"/>
    <w:rsid w:val="00E72A78"/>
    <w:rsid w:val="00E730EA"/>
    <w:rsid w:val="00E73CE0"/>
    <w:rsid w:val="00E74320"/>
    <w:rsid w:val="00E744D0"/>
    <w:rsid w:val="00E75E5F"/>
    <w:rsid w:val="00E7637E"/>
    <w:rsid w:val="00E771D2"/>
    <w:rsid w:val="00E77416"/>
    <w:rsid w:val="00E77579"/>
    <w:rsid w:val="00E77613"/>
    <w:rsid w:val="00E801E4"/>
    <w:rsid w:val="00E827F3"/>
    <w:rsid w:val="00E82828"/>
    <w:rsid w:val="00E84ABE"/>
    <w:rsid w:val="00E84CE3"/>
    <w:rsid w:val="00E85D28"/>
    <w:rsid w:val="00E8641C"/>
    <w:rsid w:val="00E87D2E"/>
    <w:rsid w:val="00E901AF"/>
    <w:rsid w:val="00E90F76"/>
    <w:rsid w:val="00E91268"/>
    <w:rsid w:val="00E91434"/>
    <w:rsid w:val="00E917F0"/>
    <w:rsid w:val="00E92B0F"/>
    <w:rsid w:val="00E934DB"/>
    <w:rsid w:val="00E948B7"/>
    <w:rsid w:val="00E94C7B"/>
    <w:rsid w:val="00E968E4"/>
    <w:rsid w:val="00E97778"/>
    <w:rsid w:val="00E97849"/>
    <w:rsid w:val="00EA1F08"/>
    <w:rsid w:val="00EA3643"/>
    <w:rsid w:val="00EA6871"/>
    <w:rsid w:val="00EA71B6"/>
    <w:rsid w:val="00EB13EF"/>
    <w:rsid w:val="00EB3453"/>
    <w:rsid w:val="00EB375E"/>
    <w:rsid w:val="00EB529B"/>
    <w:rsid w:val="00EB7A16"/>
    <w:rsid w:val="00EB7F8A"/>
    <w:rsid w:val="00EC1B03"/>
    <w:rsid w:val="00EC26B6"/>
    <w:rsid w:val="00EC2D88"/>
    <w:rsid w:val="00EC2FC3"/>
    <w:rsid w:val="00EC332E"/>
    <w:rsid w:val="00EC3518"/>
    <w:rsid w:val="00EC3A2A"/>
    <w:rsid w:val="00EC6184"/>
    <w:rsid w:val="00EC777E"/>
    <w:rsid w:val="00ED316E"/>
    <w:rsid w:val="00ED3645"/>
    <w:rsid w:val="00ED52D3"/>
    <w:rsid w:val="00ED6D9E"/>
    <w:rsid w:val="00ED6E80"/>
    <w:rsid w:val="00ED7162"/>
    <w:rsid w:val="00EE0470"/>
    <w:rsid w:val="00EE1ECD"/>
    <w:rsid w:val="00EE2DE1"/>
    <w:rsid w:val="00EE38E4"/>
    <w:rsid w:val="00EE39FE"/>
    <w:rsid w:val="00EE3C94"/>
    <w:rsid w:val="00EE56C5"/>
    <w:rsid w:val="00EE58E3"/>
    <w:rsid w:val="00EE5EF1"/>
    <w:rsid w:val="00EE70A8"/>
    <w:rsid w:val="00EE73C4"/>
    <w:rsid w:val="00EF041C"/>
    <w:rsid w:val="00EF07E6"/>
    <w:rsid w:val="00EF0F60"/>
    <w:rsid w:val="00EF12A5"/>
    <w:rsid w:val="00EF1C4F"/>
    <w:rsid w:val="00EF1D0E"/>
    <w:rsid w:val="00EF2AB1"/>
    <w:rsid w:val="00EF2D99"/>
    <w:rsid w:val="00EF2DD1"/>
    <w:rsid w:val="00EF3D25"/>
    <w:rsid w:val="00EF5372"/>
    <w:rsid w:val="00EF62EF"/>
    <w:rsid w:val="00EF6CDA"/>
    <w:rsid w:val="00EF7ED7"/>
    <w:rsid w:val="00F00795"/>
    <w:rsid w:val="00F0145D"/>
    <w:rsid w:val="00F02212"/>
    <w:rsid w:val="00F0436A"/>
    <w:rsid w:val="00F07B9B"/>
    <w:rsid w:val="00F103AB"/>
    <w:rsid w:val="00F12559"/>
    <w:rsid w:val="00F128DC"/>
    <w:rsid w:val="00F144B8"/>
    <w:rsid w:val="00F1468B"/>
    <w:rsid w:val="00F161E3"/>
    <w:rsid w:val="00F16287"/>
    <w:rsid w:val="00F17358"/>
    <w:rsid w:val="00F17542"/>
    <w:rsid w:val="00F213F2"/>
    <w:rsid w:val="00F2226A"/>
    <w:rsid w:val="00F2284F"/>
    <w:rsid w:val="00F23386"/>
    <w:rsid w:val="00F253E5"/>
    <w:rsid w:val="00F256C5"/>
    <w:rsid w:val="00F25D2F"/>
    <w:rsid w:val="00F26898"/>
    <w:rsid w:val="00F31E0D"/>
    <w:rsid w:val="00F33312"/>
    <w:rsid w:val="00F33CF1"/>
    <w:rsid w:val="00F35B1F"/>
    <w:rsid w:val="00F35DB9"/>
    <w:rsid w:val="00F369A1"/>
    <w:rsid w:val="00F36C36"/>
    <w:rsid w:val="00F40951"/>
    <w:rsid w:val="00F418FD"/>
    <w:rsid w:val="00F429E1"/>
    <w:rsid w:val="00F432E9"/>
    <w:rsid w:val="00F43C64"/>
    <w:rsid w:val="00F43DBE"/>
    <w:rsid w:val="00F4422B"/>
    <w:rsid w:val="00F44DF9"/>
    <w:rsid w:val="00F44FBA"/>
    <w:rsid w:val="00F45AE0"/>
    <w:rsid w:val="00F4689F"/>
    <w:rsid w:val="00F46B3C"/>
    <w:rsid w:val="00F51090"/>
    <w:rsid w:val="00F51D08"/>
    <w:rsid w:val="00F52A5E"/>
    <w:rsid w:val="00F52ABF"/>
    <w:rsid w:val="00F52B8E"/>
    <w:rsid w:val="00F53C2C"/>
    <w:rsid w:val="00F53DF3"/>
    <w:rsid w:val="00F546D0"/>
    <w:rsid w:val="00F5653C"/>
    <w:rsid w:val="00F606F2"/>
    <w:rsid w:val="00F62110"/>
    <w:rsid w:val="00F62388"/>
    <w:rsid w:val="00F62A65"/>
    <w:rsid w:val="00F62BEE"/>
    <w:rsid w:val="00F63F79"/>
    <w:rsid w:val="00F63F7B"/>
    <w:rsid w:val="00F644D0"/>
    <w:rsid w:val="00F6492B"/>
    <w:rsid w:val="00F64BC1"/>
    <w:rsid w:val="00F64CD1"/>
    <w:rsid w:val="00F67BFF"/>
    <w:rsid w:val="00F67D12"/>
    <w:rsid w:val="00F70835"/>
    <w:rsid w:val="00F70D40"/>
    <w:rsid w:val="00F7288F"/>
    <w:rsid w:val="00F72E68"/>
    <w:rsid w:val="00F74A9A"/>
    <w:rsid w:val="00F75330"/>
    <w:rsid w:val="00F767BA"/>
    <w:rsid w:val="00F80AA4"/>
    <w:rsid w:val="00F815EB"/>
    <w:rsid w:val="00F8183A"/>
    <w:rsid w:val="00F83321"/>
    <w:rsid w:val="00F84769"/>
    <w:rsid w:val="00F851D0"/>
    <w:rsid w:val="00F8521F"/>
    <w:rsid w:val="00F85C0A"/>
    <w:rsid w:val="00F861E9"/>
    <w:rsid w:val="00F8784A"/>
    <w:rsid w:val="00F91C06"/>
    <w:rsid w:val="00F92560"/>
    <w:rsid w:val="00F94B32"/>
    <w:rsid w:val="00F94F31"/>
    <w:rsid w:val="00F955C6"/>
    <w:rsid w:val="00F95CC3"/>
    <w:rsid w:val="00F9721A"/>
    <w:rsid w:val="00FA1346"/>
    <w:rsid w:val="00FA1CD9"/>
    <w:rsid w:val="00FA4DC4"/>
    <w:rsid w:val="00FA55F7"/>
    <w:rsid w:val="00FA597E"/>
    <w:rsid w:val="00FA769B"/>
    <w:rsid w:val="00FB01B9"/>
    <w:rsid w:val="00FB1510"/>
    <w:rsid w:val="00FB2118"/>
    <w:rsid w:val="00FB22F2"/>
    <w:rsid w:val="00FB2D03"/>
    <w:rsid w:val="00FB2E1C"/>
    <w:rsid w:val="00FB3C6E"/>
    <w:rsid w:val="00FB47B7"/>
    <w:rsid w:val="00FB59BF"/>
    <w:rsid w:val="00FB5E9D"/>
    <w:rsid w:val="00FC5181"/>
    <w:rsid w:val="00FC7E59"/>
    <w:rsid w:val="00FD0D7C"/>
    <w:rsid w:val="00FD0F55"/>
    <w:rsid w:val="00FD2C0B"/>
    <w:rsid w:val="00FD38D0"/>
    <w:rsid w:val="00FD6F46"/>
    <w:rsid w:val="00FE0848"/>
    <w:rsid w:val="00FE42BC"/>
    <w:rsid w:val="00FE478F"/>
    <w:rsid w:val="00FE4ECB"/>
    <w:rsid w:val="00FE4EDD"/>
    <w:rsid w:val="00FE6B3B"/>
    <w:rsid w:val="00FE6EFE"/>
    <w:rsid w:val="00FF27F9"/>
    <w:rsid w:val="00FF4307"/>
    <w:rsid w:val="00FF5175"/>
    <w:rsid w:val="00FF5715"/>
    <w:rsid w:val="00FF6233"/>
    <w:rsid w:val="00FF62AC"/>
    <w:rsid w:val="00FF65D4"/>
    <w:rsid w:val="00FF6A87"/>
    <w:rsid w:val="00FF6B83"/>
    <w:rsid w:val="00FF6BE8"/>
    <w:rsid w:val="00FF75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B6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E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unhideWhenUsed/>
    <w:rsid w:val="00C942C7"/>
  </w:style>
  <w:style w:type="character" w:customStyle="1" w:styleId="CommentTextChar">
    <w:name w:val="Comment Text Char"/>
    <w:link w:val="CommentText"/>
    <w:uiPriority w:val="99"/>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656D9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656D9C"/>
    <w:rPr>
      <w:rFonts w:ascii="Times New Roman" w:hAnsi="Times New Roman"/>
      <w:b/>
      <w:bCs/>
      <w:lang w:val="en-GB"/>
    </w:rPr>
  </w:style>
  <w:style w:type="paragraph" w:styleId="Revision">
    <w:name w:val="Revision"/>
    <w:hidden/>
    <w:uiPriority w:val="99"/>
    <w:semiHidden/>
    <w:rsid w:val="00F62BE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E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unhideWhenUsed/>
    <w:rsid w:val="00C942C7"/>
  </w:style>
  <w:style w:type="character" w:customStyle="1" w:styleId="CommentTextChar">
    <w:name w:val="Comment Text Char"/>
    <w:link w:val="CommentText"/>
    <w:uiPriority w:val="99"/>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656D9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656D9C"/>
    <w:rPr>
      <w:rFonts w:ascii="Times New Roman" w:hAnsi="Times New Roman"/>
      <w:b/>
      <w:bCs/>
      <w:lang w:val="en-GB"/>
    </w:rPr>
  </w:style>
  <w:style w:type="paragraph" w:styleId="Revision">
    <w:name w:val="Revision"/>
    <w:hidden/>
    <w:uiPriority w:val="99"/>
    <w:semiHidden/>
    <w:rsid w:val="00F62BE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5387871">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792485815">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911427899">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229223289">
      <w:bodyDiv w:val="1"/>
      <w:marLeft w:val="0"/>
      <w:marRight w:val="0"/>
      <w:marTop w:val="0"/>
      <w:marBottom w:val="0"/>
      <w:divBdr>
        <w:top w:val="none" w:sz="0" w:space="0" w:color="auto"/>
        <w:left w:val="none" w:sz="0" w:space="0" w:color="auto"/>
        <w:bottom w:val="none" w:sz="0" w:space="0" w:color="auto"/>
        <w:right w:val="none" w:sz="0" w:space="0" w:color="auto"/>
      </w:divBdr>
      <w:divsChild>
        <w:div w:id="2074502320">
          <w:marLeft w:val="1166"/>
          <w:marRight w:val="0"/>
          <w:marTop w:val="115"/>
          <w:marBottom w:val="0"/>
          <w:divBdr>
            <w:top w:val="none" w:sz="0" w:space="0" w:color="auto"/>
            <w:left w:val="none" w:sz="0" w:space="0" w:color="auto"/>
            <w:bottom w:val="none" w:sz="0" w:space="0" w:color="auto"/>
            <w:right w:val="none" w:sz="0" w:space="0" w:color="auto"/>
          </w:divBdr>
        </w:div>
      </w:divsChild>
    </w:div>
    <w:div w:id="1293251352">
      <w:bodyDiv w:val="1"/>
      <w:marLeft w:val="0"/>
      <w:marRight w:val="0"/>
      <w:marTop w:val="0"/>
      <w:marBottom w:val="0"/>
      <w:divBdr>
        <w:top w:val="none" w:sz="0" w:space="0" w:color="auto"/>
        <w:left w:val="none" w:sz="0" w:space="0" w:color="auto"/>
        <w:bottom w:val="none" w:sz="0" w:space="0" w:color="auto"/>
        <w:right w:val="none" w:sz="0" w:space="0" w:color="auto"/>
      </w:divBdr>
    </w:div>
    <w:div w:id="1490099384">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11691582">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1939750312">
      <w:bodyDiv w:val="1"/>
      <w:marLeft w:val="0"/>
      <w:marRight w:val="0"/>
      <w:marTop w:val="0"/>
      <w:marBottom w:val="0"/>
      <w:divBdr>
        <w:top w:val="none" w:sz="0" w:space="0" w:color="auto"/>
        <w:left w:val="none" w:sz="0" w:space="0" w:color="auto"/>
        <w:bottom w:val="none" w:sz="0" w:space="0" w:color="auto"/>
        <w:right w:val="none" w:sz="0" w:space="0" w:color="auto"/>
      </w:divBdr>
      <w:divsChild>
        <w:div w:id="1084885392">
          <w:marLeft w:val="1800"/>
          <w:marRight w:val="0"/>
          <w:marTop w:val="96"/>
          <w:marBottom w:val="0"/>
          <w:divBdr>
            <w:top w:val="none" w:sz="0" w:space="0" w:color="auto"/>
            <w:left w:val="none" w:sz="0" w:space="0" w:color="auto"/>
            <w:bottom w:val="none" w:sz="0" w:space="0" w:color="auto"/>
            <w:right w:val="none" w:sz="0" w:space="0" w:color="auto"/>
          </w:divBdr>
        </w:div>
      </w:divsChild>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22F7-7A58-4A75-A642-1D35595932AC}">
  <ds:schemaRef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terms/"/>
    <ds:schemaRef ds:uri="http://www.w3.org/XML/1998/namespace"/>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3.xml><?xml version="1.0" encoding="utf-8"?>
<ds:datastoreItem xmlns:ds="http://schemas.openxmlformats.org/officeDocument/2006/customXml" ds:itemID="{633C5D66-A810-4D50-960B-2CDE269A5B96}">
  <ds:schemaRefs>
    <ds:schemaRef ds:uri="http://schemas.microsoft.com/office/2006/metadata/longProperties"/>
  </ds:schemaRefs>
</ds:datastoreItem>
</file>

<file path=customXml/itemProps4.xml><?xml version="1.0" encoding="utf-8"?>
<ds:datastoreItem xmlns:ds="http://schemas.openxmlformats.org/officeDocument/2006/customXml" ds:itemID="{C6AFBDF5-B892-4EE3-8E3F-998960412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C26BD06-D37E-48DE-A91D-E2A070B69914}">
  <ds:schemaRefs>
    <ds:schemaRef ds:uri="http://schemas.openxmlformats.org/officeDocument/2006/bibliography"/>
  </ds:schemaRefs>
</ds:datastoreItem>
</file>

<file path=customXml/itemProps6.xml><?xml version="1.0" encoding="utf-8"?>
<ds:datastoreItem xmlns:ds="http://schemas.openxmlformats.org/officeDocument/2006/customXml" ds:itemID="{F6BBBF40-5A16-48CE-BF2E-B7EEE8C4C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3218</Words>
  <Characters>18347</Characters>
  <Application>Microsoft Office Word</Application>
  <DocSecurity>0</DocSecurity>
  <Lines>152</Lines>
  <Paragraphs>43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Akkarakaran, Sony</dc:creator>
  <cp:keywords>ESA, style sheet, Winword</cp:keywords>
  <cp:lastModifiedBy>Qualcomm</cp:lastModifiedBy>
  <cp:revision>2</cp:revision>
  <cp:lastPrinted>2013-03-26T17:58:00Z</cp:lastPrinted>
  <dcterms:created xsi:type="dcterms:W3CDTF">2014-03-22T08:09:00Z</dcterms:created>
  <dcterms:modified xsi:type="dcterms:W3CDTF">2014-03-22T08:09:00Z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(2)Y2CFuW3lSSwGI6Wyv9cGFEXudfrP3DD8mA02W/jgSHq4w0VsWfd/qLrFgaKwPZg2+mCmbwG5_x000d_
1biDj3p7dUqJezF1DtxlpNebKeWjDZ9eoRqhLo/aSwDUOeOhJ4s3NWNO6CtBwvp6XrD/hSK+_x000d_
61yOQq5csFfmjgYWIH3Z5pdTqN4Edq6VmCWxHsqZk7w6fYhB+aCMLnBmtHPHPjalpQPiBivt_x000d_
KzF+1QHr0f54jH7R6z</vt:lpwstr>
  </property>
  <property fmtid="{D5CDD505-2E9C-101B-9397-08002B2CF9AE}" pid="4" name="_ms_pID_725343_00">
    <vt:lpwstr>_ms_pID_725343</vt:lpwstr>
  </property>
  <property fmtid="{D5CDD505-2E9C-101B-9397-08002B2CF9AE}" pid="5" name="_ms_pID_7253431">
    <vt:lpwstr>V5rccsXwwmp9O/RkRkp7tPRGm0Ktsqgo5ShH+lbM10ZuvvSAaS9nRE_x000d_
j5OkY/i7q1fWL3xU5rifZPvmnAFvWDbx</vt:lpwstr>
  </property>
  <property fmtid="{D5CDD505-2E9C-101B-9397-08002B2CF9AE}" pid="6" name="_ms_pID_7253431_00">
    <vt:lpwstr>_ms_pID_7253431</vt:lpwstr>
  </property>
  <property fmtid="{D5CDD505-2E9C-101B-9397-08002B2CF9AE}" pid="7" name="_AdHocReviewCycleID">
    <vt:i4>-1648704790</vt:i4>
  </property>
  <property fmtid="{D5CDD505-2E9C-101B-9397-08002B2CF9AE}" pid="8" name="_EmailSubject">
    <vt:lpwstr>3GPP RAN HSPA Standards Coordination</vt:lpwstr>
  </property>
  <property fmtid="{D5CDD505-2E9C-101B-9397-08002B2CF9AE}" pid="9" name="_AuthorEmail">
    <vt:lpwstr>arjunb@qti.qualcomm.com</vt:lpwstr>
  </property>
  <property fmtid="{D5CDD505-2E9C-101B-9397-08002B2CF9AE}" pid="10" name="_AuthorEmailDisplayName">
    <vt:lpwstr>Bharadwaj, Arjun</vt:lpwstr>
  </property>
  <property fmtid="{D5CDD505-2E9C-101B-9397-08002B2CF9AE}" pid="11" name="_ReviewingToolsShownOnce">
    <vt:lpwstr/>
  </property>
  <property fmtid="{D5CDD505-2E9C-101B-9397-08002B2CF9AE}" pid="12" name="Order">
    <vt:lpwstr>9100.00000000000</vt:lpwstr>
  </property>
  <property fmtid="{D5CDD505-2E9C-101B-9397-08002B2CF9AE}" pid="13" name="ContentTypeId">
    <vt:lpwstr>0x010100673E2FB80D1DA44AA6455B39A8E5CD67</vt:lpwstr>
  </property>
</Properties>
</file>